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ntTable0.xml" ContentType="application/vnd.openxmlformats-officedocument.wordprocessingml.fontTa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802" w:rsidRDefault="008E3EA4" w:rsidP="00914986">
      <w:pPr>
        <w:spacing w:before="4" w:line="193" w:lineRule="exact"/>
        <w:ind w:right="72"/>
        <w:jc w:val="center"/>
        <w:textAlignment w:val="baseline"/>
        <w:rPr>
          <w:rFonts w:eastAsia="Times New Roman"/>
          <w:b/>
          <w:color w:val="808080"/>
          <w:sz w:val="16"/>
          <w:lang w:val="it-IT"/>
        </w:rPr>
      </w:pPr>
      <w:r w:rsidRPr="008E3EA4">
        <w:rPr>
          <w:noProof/>
          <w:lang w:val="it-IT" w:eastAsia="it-IT"/>
        </w:rPr>
        <w:pict>
          <v:shapetype id="_x0000_t202" coordsize="21600,21600" o:spt="202" path="m,l,21600r21600,l21600,xe">
            <v:stroke joinstyle="miter"/>
            <v:path gradientshapeok="t" o:connecttype="rect"/>
          </v:shapetype>
          <v:shape id="_x0000_s0" o:spid="_x0000_s1026" type="#_x0000_t202" style="position:absolute;left:0;text-align:left;margin-left:67.45pt;margin-top:41pt;width:476.85pt;height:61.25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" filled="f" stroked="f">
            <v:textbox inset="0,0,0,0">
              <w:txbxContent>
                <w:tbl>
                  <w:tblPr>
                    <w:tblW w:w="0" w:type="auto"/>
                    <w:tblLayout w:type="fixed"/>
                    <w:tblCellMar>
                      <w:left w:w="0" w:type="dxa"/>
                      <w:right w:w="0" w:type="dxa"/>
                    </w:tblCellMar>
                    <w:tblLook w:val="0000"/>
                  </w:tblPr>
                  <w:tblGrid>
                    <w:gridCol w:w="1881"/>
                    <w:gridCol w:w="7656"/>
                  </w:tblGrid>
                  <w:tr w:rsidR="00C276E0">
                    <w:trPr>
                      <w:trHeight w:hRule="exact" w:val="1215"/>
                    </w:trPr>
                    <w:tc>
                      <w:tcPr>
                        <w:tcW w:w="1881" w:type="dxa"/>
                        <w:tcBorders>
                          <w:top w:val="none" w:sz="0" w:space="0" w:color="000000"/>
                          <w:left w:val="none" w:sz="0" w:space="0" w:color="000000"/>
                          <w:bottom w:val="none" w:sz="0" w:space="0" w:color="000000"/>
                          <w:right w:val="none" w:sz="0" w:space="0" w:color="000000"/>
                        </w:tcBorders>
                      </w:tcPr>
                      <w:p w:rsidR="00C276E0" w:rsidRDefault="00C276E0">
                        <w:pPr>
                          <w:spacing w:before="6"/>
                          <w:jc w:val="center"/>
                          <w:textAlignment w:val="baseline"/>
                        </w:pPr>
                        <w:r>
                          <w:rPr>
                            <w:noProof/>
                            <w:lang w:val="it-IT" w:eastAsia="it-IT"/>
                          </w:rPr>
                          <w:drawing>
                            <wp:inline distT="0" distB="0" distL="0" distR="0">
                              <wp:extent cx="1194435" cy="7677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a:stretch>
                                        <a:fillRect/>
                                      </a:stretch>
                                    </pic:blipFill>
                                    <pic:spPr>
                                      <a:xfrm>
                                        <a:off x="0" y="0"/>
                                        <a:ext cx="1194435" cy="767715"/>
                                      </a:xfrm>
                                      <a:prstGeom prst="rect">
                                        <a:avLst/>
                                      </a:prstGeom>
                                    </pic:spPr>
                                  </pic:pic>
                                </a:graphicData>
                              </a:graphic>
                            </wp:inline>
                          </w:drawing>
                        </w:r>
                      </w:p>
                    </w:tc>
                    <w:tc>
                      <w:tcPr>
                        <w:tcW w:w="7656" w:type="dxa"/>
                        <w:tcBorders>
                          <w:top w:val="none" w:sz="0" w:space="0" w:color="000000"/>
                          <w:left w:val="none" w:sz="0" w:space="0" w:color="000000"/>
                          <w:bottom w:val="none" w:sz="0" w:space="0" w:color="000000"/>
                          <w:right w:val="none" w:sz="0" w:space="0" w:color="000000"/>
                        </w:tcBorders>
                      </w:tcPr>
                      <w:p w:rsidR="00C276E0" w:rsidRDefault="00C276E0" w:rsidP="00E149CF">
                        <w:pPr>
                          <w:spacing w:before="623" w:after="183" w:line="202" w:lineRule="exact"/>
                          <w:ind w:left="5436"/>
                          <w:textAlignment w:val="baseline"/>
                          <w:rPr>
                            <w:rFonts w:eastAsia="Times New Roman"/>
                            <w:b/>
                            <w:color w:val="000000"/>
                            <w:spacing w:val="-2"/>
                            <w:sz w:val="18"/>
                            <w:lang w:val="it-IT"/>
                          </w:rPr>
                        </w:pPr>
                        <w:r>
                          <w:rPr>
                            <w:rFonts w:eastAsia="Times New Roman"/>
                            <w:b/>
                            <w:color w:val="000000"/>
                            <w:spacing w:val="-2"/>
                            <w:sz w:val="18"/>
                            <w:lang w:val="it-IT"/>
                          </w:rPr>
                          <w:t xml:space="preserve">ORGANISMO PAGATORE </w:t>
                        </w:r>
                        <w:r w:rsidRPr="00E149CF">
                          <w:rPr>
                            <w:rFonts w:eastAsia="Times New Roman"/>
                            <w:b/>
                            <w:color w:val="000000"/>
                            <w:spacing w:val="-2"/>
                            <w:sz w:val="18"/>
                            <w:lang w:val="it-IT"/>
                          </w:rPr>
                          <w:t>SVILUPPO RURALE</w:t>
                        </w:r>
                      </w:p>
                    </w:tc>
                  </w:tr>
                </w:tbl>
                <w:p w:rsidR="00C276E0" w:rsidRDefault="00C276E0"/>
              </w:txbxContent>
            </v:textbox>
            <w10:wrap type="square" anchorx="page" anchory="page"/>
          </v:shape>
        </w:pict>
      </w: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101223">
      <w:pPr>
        <w:pStyle w:val="Default"/>
        <w:jc w:val="both"/>
        <w:rPr>
          <w:rFonts w:ascii="Arial" w:eastAsia="Arial" w:hAnsi="Arial"/>
          <w:b/>
        </w:rPr>
      </w:pPr>
    </w:p>
    <w:p w:rsidR="00914986" w:rsidRDefault="00914986" w:rsidP="00914986">
      <w:pPr>
        <w:pStyle w:val="Default"/>
        <w:jc w:val="center"/>
        <w:rPr>
          <w:rFonts w:ascii="Arial" w:eastAsia="Arial" w:hAnsi="Arial"/>
          <w:b/>
        </w:rPr>
      </w:pPr>
    </w:p>
    <w:p w:rsidR="00914986" w:rsidRDefault="00077097" w:rsidP="00914986">
      <w:pPr>
        <w:pStyle w:val="Default"/>
        <w:jc w:val="center"/>
        <w:rPr>
          <w:rFonts w:ascii="Arial" w:eastAsia="Arial" w:hAnsi="Arial"/>
          <w:sz w:val="32"/>
          <w:szCs w:val="32"/>
        </w:rPr>
      </w:pPr>
      <w:r w:rsidRPr="00914986">
        <w:rPr>
          <w:rFonts w:ascii="Arial" w:eastAsia="Arial" w:hAnsi="Arial"/>
          <w:sz w:val="32"/>
          <w:szCs w:val="32"/>
        </w:rPr>
        <w:t xml:space="preserve">Programma di Sviluppo Rurale </w:t>
      </w:r>
      <w:r w:rsidR="00914986">
        <w:rPr>
          <w:rFonts w:ascii="Arial" w:eastAsia="Arial" w:hAnsi="Arial"/>
          <w:sz w:val="32"/>
          <w:szCs w:val="32"/>
        </w:rPr>
        <w:t>2014-2020</w:t>
      </w:r>
    </w:p>
    <w:p w:rsidR="00914986" w:rsidRPr="00914986" w:rsidRDefault="00914986" w:rsidP="00914986">
      <w:pPr>
        <w:pStyle w:val="Default"/>
        <w:ind w:left="1080"/>
        <w:rPr>
          <w:rFonts w:ascii="Arial" w:eastAsia="Arial" w:hAnsi="Arial"/>
        </w:rPr>
      </w:pPr>
      <w:r>
        <w:rPr>
          <w:rFonts w:ascii="Arial" w:eastAsia="Arial" w:hAnsi="Arial"/>
        </w:rPr>
        <w:t xml:space="preserve">                                  </w:t>
      </w:r>
      <w:r w:rsidR="00077097" w:rsidRPr="00914986">
        <w:rPr>
          <w:rFonts w:ascii="Arial" w:eastAsia="Arial" w:hAnsi="Arial"/>
        </w:rPr>
        <w:t>regolamento (</w:t>
      </w:r>
      <w:r w:rsidR="00101223" w:rsidRPr="00914986">
        <w:rPr>
          <w:rFonts w:ascii="Arial" w:eastAsia="Arial" w:hAnsi="Arial"/>
        </w:rPr>
        <w:t>UE) n 1305/2013</w:t>
      </w:r>
    </w:p>
    <w:p w:rsidR="00914986" w:rsidRDefault="00914986" w:rsidP="00914986">
      <w:pPr>
        <w:pStyle w:val="Default"/>
        <w:jc w:val="center"/>
        <w:rPr>
          <w:rFonts w:ascii="Arial" w:eastAsia="Arial" w:hAnsi="Arial"/>
          <w:sz w:val="32"/>
          <w:szCs w:val="32"/>
        </w:rPr>
      </w:pPr>
    </w:p>
    <w:p w:rsidR="00914986" w:rsidRDefault="00914986" w:rsidP="00914986">
      <w:pPr>
        <w:pStyle w:val="Default"/>
        <w:jc w:val="center"/>
        <w:rPr>
          <w:rFonts w:ascii="Arial" w:eastAsia="Arial" w:hAnsi="Arial"/>
          <w:sz w:val="32"/>
          <w:szCs w:val="32"/>
        </w:rPr>
      </w:pPr>
    </w:p>
    <w:p w:rsidR="00914986" w:rsidRDefault="00914986" w:rsidP="00914986">
      <w:pPr>
        <w:pStyle w:val="Default"/>
        <w:jc w:val="center"/>
        <w:rPr>
          <w:rFonts w:ascii="Arial" w:eastAsia="Arial" w:hAnsi="Arial"/>
          <w:sz w:val="32"/>
          <w:szCs w:val="32"/>
        </w:rPr>
      </w:pPr>
    </w:p>
    <w:p w:rsidR="00E3546A" w:rsidRDefault="00914986" w:rsidP="00E3546A">
      <w:pPr>
        <w:pStyle w:val="EYDate"/>
        <w:tabs>
          <w:tab w:val="clear" w:pos="907"/>
          <w:tab w:val="right" w:pos="2590"/>
        </w:tabs>
        <w:spacing w:line="276" w:lineRule="auto"/>
        <w:jc w:val="center"/>
        <w:rPr>
          <w:rFonts w:eastAsia="Arial"/>
          <w:sz w:val="40"/>
          <w:szCs w:val="40"/>
          <w:lang w:val="it-IT"/>
        </w:rPr>
      </w:pPr>
      <w:r w:rsidRPr="00E3546A">
        <w:rPr>
          <w:rFonts w:eastAsia="Arial"/>
          <w:sz w:val="40"/>
          <w:szCs w:val="40"/>
          <w:lang w:val="it-IT"/>
        </w:rPr>
        <w:t xml:space="preserve">Istruzioni </w:t>
      </w:r>
      <w:r w:rsidR="00E3546A">
        <w:rPr>
          <w:rFonts w:eastAsia="Arial"/>
          <w:sz w:val="40"/>
          <w:szCs w:val="40"/>
          <w:lang w:val="it-IT"/>
        </w:rPr>
        <w:t>per il</w:t>
      </w:r>
      <w:r w:rsidR="00E3546A" w:rsidRPr="00E3546A">
        <w:rPr>
          <w:rFonts w:eastAsia="Arial"/>
          <w:sz w:val="40"/>
          <w:szCs w:val="40"/>
          <w:lang w:val="it-IT"/>
        </w:rPr>
        <w:t xml:space="preserve"> controllo dei limiti di cumulabilità</w:t>
      </w:r>
    </w:p>
    <w:p w:rsidR="00E3546A" w:rsidRDefault="00E3546A" w:rsidP="00E3546A">
      <w:pPr>
        <w:pStyle w:val="EYDate"/>
        <w:tabs>
          <w:tab w:val="clear" w:pos="907"/>
          <w:tab w:val="right" w:pos="2590"/>
        </w:tabs>
        <w:spacing w:line="276" w:lineRule="auto"/>
        <w:jc w:val="center"/>
        <w:rPr>
          <w:rFonts w:eastAsia="Arial"/>
          <w:sz w:val="40"/>
          <w:szCs w:val="40"/>
          <w:lang w:val="it-IT"/>
        </w:rPr>
      </w:pPr>
      <w:r>
        <w:rPr>
          <w:rFonts w:eastAsia="Arial"/>
          <w:sz w:val="40"/>
          <w:szCs w:val="40"/>
          <w:lang w:val="it-IT"/>
        </w:rPr>
        <w:t xml:space="preserve">dei </w:t>
      </w:r>
      <w:r w:rsidRPr="00E3546A">
        <w:rPr>
          <w:rFonts w:eastAsia="Arial"/>
          <w:sz w:val="40"/>
          <w:szCs w:val="40"/>
          <w:lang w:val="it-IT"/>
        </w:rPr>
        <w:t>sostegn</w:t>
      </w:r>
      <w:r>
        <w:rPr>
          <w:rFonts w:eastAsia="Arial"/>
          <w:sz w:val="40"/>
          <w:szCs w:val="40"/>
          <w:lang w:val="it-IT"/>
        </w:rPr>
        <w:t>i</w:t>
      </w:r>
      <w:r w:rsidRPr="00E3546A">
        <w:rPr>
          <w:rFonts w:eastAsia="Arial"/>
          <w:sz w:val="40"/>
          <w:szCs w:val="40"/>
          <w:lang w:val="it-IT"/>
        </w:rPr>
        <w:t xml:space="preserve"> previst</w:t>
      </w:r>
      <w:r>
        <w:rPr>
          <w:rFonts w:eastAsia="Arial"/>
          <w:sz w:val="40"/>
          <w:szCs w:val="40"/>
          <w:lang w:val="it-IT"/>
        </w:rPr>
        <w:t>i</w:t>
      </w:r>
      <w:r w:rsidRPr="00E3546A">
        <w:rPr>
          <w:rFonts w:eastAsia="Arial"/>
          <w:sz w:val="40"/>
          <w:szCs w:val="40"/>
          <w:lang w:val="it-IT"/>
        </w:rPr>
        <w:t xml:space="preserve"> dal </w:t>
      </w:r>
    </w:p>
    <w:p w:rsidR="00E3546A" w:rsidRDefault="00E3546A" w:rsidP="00E3546A">
      <w:pPr>
        <w:pStyle w:val="EYDate"/>
        <w:tabs>
          <w:tab w:val="clear" w:pos="907"/>
          <w:tab w:val="right" w:pos="2590"/>
        </w:tabs>
        <w:spacing w:line="276" w:lineRule="auto"/>
        <w:jc w:val="center"/>
        <w:rPr>
          <w:rFonts w:eastAsia="Arial"/>
          <w:sz w:val="40"/>
          <w:szCs w:val="40"/>
          <w:lang w:val="it-IT"/>
        </w:rPr>
      </w:pPr>
      <w:r w:rsidRPr="00E3546A">
        <w:rPr>
          <w:rFonts w:eastAsia="Arial"/>
          <w:sz w:val="40"/>
          <w:szCs w:val="40"/>
          <w:lang w:val="it-IT"/>
        </w:rPr>
        <w:t>Programma di Sviluppo Rurale 2014/2020</w:t>
      </w:r>
    </w:p>
    <w:p w:rsidR="00E3546A" w:rsidRDefault="00E3546A" w:rsidP="00E3546A">
      <w:pPr>
        <w:pStyle w:val="EYDate"/>
        <w:tabs>
          <w:tab w:val="clear" w:pos="907"/>
          <w:tab w:val="right" w:pos="2590"/>
        </w:tabs>
        <w:spacing w:line="276" w:lineRule="auto"/>
        <w:jc w:val="center"/>
        <w:rPr>
          <w:rFonts w:eastAsia="Arial"/>
          <w:sz w:val="40"/>
          <w:szCs w:val="40"/>
          <w:lang w:val="it-IT"/>
        </w:rPr>
      </w:pPr>
      <w:r w:rsidRPr="00E3546A">
        <w:rPr>
          <w:rFonts w:eastAsia="Arial"/>
          <w:sz w:val="40"/>
          <w:szCs w:val="40"/>
          <w:lang w:val="it-IT"/>
        </w:rPr>
        <w:t xml:space="preserve">con altre </w:t>
      </w:r>
      <w:bookmarkStart w:id="0" w:name="_Hlk72737837"/>
      <w:r w:rsidRPr="00E3546A">
        <w:rPr>
          <w:rFonts w:eastAsia="Arial"/>
          <w:sz w:val="40"/>
          <w:szCs w:val="40"/>
          <w:lang w:val="it-IT"/>
        </w:rPr>
        <w:t>agevolazioni nazionali di carattere fiscale</w:t>
      </w:r>
      <w:bookmarkEnd w:id="0"/>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Default="003041B4" w:rsidP="00E3546A">
      <w:pPr>
        <w:pStyle w:val="EYDate"/>
        <w:tabs>
          <w:tab w:val="clear" w:pos="907"/>
          <w:tab w:val="right" w:pos="2590"/>
        </w:tabs>
        <w:spacing w:line="276" w:lineRule="auto"/>
        <w:jc w:val="center"/>
        <w:rPr>
          <w:rFonts w:eastAsia="Arial"/>
          <w:sz w:val="40"/>
          <w:szCs w:val="40"/>
          <w:lang w:val="it-IT"/>
        </w:rPr>
      </w:pPr>
    </w:p>
    <w:p w:rsidR="003041B4" w:rsidRPr="003041B4" w:rsidRDefault="003041B4" w:rsidP="00E3546A">
      <w:pPr>
        <w:pStyle w:val="EYDate"/>
        <w:tabs>
          <w:tab w:val="clear" w:pos="907"/>
          <w:tab w:val="right" w:pos="2590"/>
        </w:tabs>
        <w:spacing w:line="276" w:lineRule="auto"/>
        <w:jc w:val="center"/>
        <w:rPr>
          <w:rFonts w:eastAsia="Arial"/>
          <w:sz w:val="22"/>
          <w:szCs w:val="22"/>
          <w:lang w:val="it-IT"/>
        </w:rPr>
      </w:pPr>
      <w:r>
        <w:rPr>
          <w:rFonts w:eastAsia="Arial"/>
          <w:sz w:val="22"/>
          <w:szCs w:val="22"/>
          <w:lang w:val="it-IT"/>
        </w:rPr>
        <w:t>(</w:t>
      </w:r>
      <w:r w:rsidRPr="003041B4">
        <w:rPr>
          <w:rFonts w:eastAsia="Arial"/>
          <w:sz w:val="22"/>
          <w:szCs w:val="22"/>
          <w:lang w:val="it-IT"/>
        </w:rPr>
        <w:t xml:space="preserve">BOZZA - versione </w:t>
      </w:r>
      <w:r w:rsidR="00585165">
        <w:rPr>
          <w:rFonts w:eastAsia="Arial"/>
          <w:sz w:val="22"/>
          <w:szCs w:val="22"/>
          <w:lang w:val="it-IT"/>
        </w:rPr>
        <w:t>1.</w:t>
      </w:r>
      <w:r w:rsidR="007E7EA9">
        <w:rPr>
          <w:rFonts w:eastAsia="Arial"/>
          <w:sz w:val="22"/>
          <w:szCs w:val="22"/>
          <w:lang w:val="it-IT"/>
        </w:rPr>
        <w:t>1</w:t>
      </w:r>
      <w:r w:rsidR="00585165">
        <w:rPr>
          <w:rFonts w:eastAsia="Arial"/>
          <w:sz w:val="22"/>
          <w:szCs w:val="22"/>
          <w:lang w:val="it-IT"/>
        </w:rPr>
        <w:t xml:space="preserve"> - agosto</w:t>
      </w:r>
      <w:r w:rsidR="00585165" w:rsidRPr="003041B4">
        <w:rPr>
          <w:rFonts w:eastAsia="Arial"/>
          <w:sz w:val="22"/>
          <w:szCs w:val="22"/>
          <w:lang w:val="it-IT"/>
        </w:rPr>
        <w:t xml:space="preserve"> </w:t>
      </w:r>
      <w:r w:rsidRPr="003041B4">
        <w:rPr>
          <w:rFonts w:eastAsia="Arial"/>
          <w:sz w:val="22"/>
          <w:szCs w:val="22"/>
          <w:lang w:val="it-IT"/>
        </w:rPr>
        <w:t>2021</w:t>
      </w:r>
      <w:r>
        <w:rPr>
          <w:rFonts w:eastAsia="Arial"/>
          <w:sz w:val="22"/>
          <w:szCs w:val="22"/>
          <w:lang w:val="it-IT"/>
        </w:rPr>
        <w:t>)</w:t>
      </w:r>
    </w:p>
    <w:p w:rsidR="00FA3802" w:rsidRPr="00E520FF" w:rsidRDefault="00FA3802" w:rsidP="00E3546A">
      <w:pPr>
        <w:pStyle w:val="Default"/>
        <w:jc w:val="center"/>
        <w:rPr>
          <w:sz w:val="40"/>
          <w:szCs w:val="40"/>
        </w:rPr>
      </w:pPr>
    </w:p>
    <w:p w:rsidR="00176DD7" w:rsidRPr="00E520FF" w:rsidRDefault="00176DD7" w:rsidP="00914986">
      <w:pPr>
        <w:jc w:val="center"/>
        <w:rPr>
          <w:sz w:val="40"/>
          <w:szCs w:val="40"/>
          <w:lang w:val="it-IT"/>
        </w:rPr>
        <w:sectPr w:rsidR="00176DD7" w:rsidRPr="00E520FF" w:rsidSect="00C276E0">
          <w:footerReference w:type="default" r:id="rId9"/>
          <w:pgSz w:w="11909" w:h="16838"/>
          <w:pgMar w:top="2045" w:right="867" w:bottom="581" w:left="1142" w:header="720" w:footer="720" w:gutter="0"/>
          <w:cols w:space="720"/>
          <w:titlePg/>
          <w:docGrid w:linePitch="299"/>
        </w:sectPr>
      </w:pPr>
    </w:p>
    <w:p w:rsidR="003507E3" w:rsidRPr="00C276E0" w:rsidRDefault="00077097" w:rsidP="00C276E0">
      <w:pPr>
        <w:spacing w:before="6" w:after="1246"/>
        <w:ind w:left="211" w:right="7628"/>
        <w:textAlignment w:val="baseline"/>
      </w:pPr>
      <w:r>
        <w:rPr>
          <w:noProof/>
          <w:lang w:val="it-IT" w:eastAsia="it-IT"/>
        </w:rPr>
        <w:lastRenderedPageBreak/>
        <w:drawing>
          <wp:inline distT="0" distB="0" distL="0" distR="0">
            <wp:extent cx="1194435" cy="76771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0" cstate="print"/>
                    <a:stretch>
                      <a:fillRect/>
                    </a:stretch>
                  </pic:blipFill>
                  <pic:spPr>
                    <a:xfrm>
                      <a:off x="0" y="0"/>
                      <a:ext cx="1194435" cy="767715"/>
                    </a:xfrm>
                    <a:prstGeom prst="rect">
                      <a:avLst/>
                    </a:prstGeom>
                  </pic:spPr>
                </pic:pic>
              </a:graphicData>
            </a:graphic>
          </wp:inline>
        </w:drawing>
      </w:r>
    </w:p>
    <w:sdt>
      <w:sdtPr>
        <w:rPr>
          <w:rFonts w:ascii="Times New Roman" w:eastAsia="PMingLiU" w:hAnsi="Times New Roman" w:cs="Times New Roman"/>
          <w:b w:val="0"/>
          <w:bCs w:val="0"/>
          <w:color w:val="auto"/>
          <w:sz w:val="22"/>
          <w:szCs w:val="22"/>
          <w:lang w:val="en-US" w:eastAsia="en-US"/>
        </w:rPr>
        <w:id w:val="-1494788387"/>
        <w:docPartObj>
          <w:docPartGallery w:val="Table of Contents"/>
          <w:docPartUnique/>
        </w:docPartObj>
      </w:sdtPr>
      <w:sdtEndPr>
        <w:rPr>
          <w:rFonts w:ascii="Arial" w:hAnsi="Arial" w:cs="Arial"/>
          <w:sz w:val="20"/>
          <w:szCs w:val="20"/>
        </w:rPr>
      </w:sdtEndPr>
      <w:sdtContent>
        <w:p w:rsidR="00427CE9" w:rsidRPr="00427CE9" w:rsidRDefault="00427CE9">
          <w:pPr>
            <w:pStyle w:val="Titolosommario"/>
            <w:rPr>
              <w:rFonts w:ascii="Arial" w:hAnsi="Arial" w:cs="Arial"/>
              <w:color w:val="auto"/>
              <w:sz w:val="20"/>
              <w:szCs w:val="20"/>
              <w:u w:val="single"/>
            </w:rPr>
          </w:pPr>
          <w:r w:rsidRPr="00427CE9">
            <w:rPr>
              <w:rFonts w:ascii="Arial" w:hAnsi="Arial" w:cs="Arial"/>
              <w:color w:val="auto"/>
              <w:sz w:val="20"/>
              <w:szCs w:val="20"/>
              <w:u w:val="single"/>
            </w:rPr>
            <w:t>Sommario</w:t>
          </w:r>
        </w:p>
        <w:p w:rsidR="00427CE9" w:rsidRPr="00427CE9" w:rsidRDefault="00427CE9" w:rsidP="00427CE9">
          <w:pPr>
            <w:rPr>
              <w:lang w:val="it-IT" w:eastAsia="it-IT"/>
            </w:rPr>
          </w:pPr>
        </w:p>
        <w:p w:rsidR="00FE30FE" w:rsidRDefault="008E3EA4">
          <w:pPr>
            <w:pStyle w:val="Sommario2"/>
            <w:tabs>
              <w:tab w:val="left" w:pos="660"/>
              <w:tab w:val="right" w:leader="dot" w:pos="9710"/>
            </w:tabs>
            <w:rPr>
              <w:rStyle w:val="Collegamentoipertestuale"/>
              <w:rFonts w:ascii="Arial" w:hAnsi="Arial" w:cs="Arial"/>
              <w:noProof/>
              <w:sz w:val="20"/>
              <w:szCs w:val="20"/>
            </w:rPr>
          </w:pPr>
          <w:r w:rsidRPr="008E3EA4">
            <w:rPr>
              <w:rFonts w:ascii="Arial" w:hAnsi="Arial" w:cs="Arial"/>
              <w:sz w:val="20"/>
              <w:szCs w:val="20"/>
            </w:rPr>
            <w:fldChar w:fldCharType="begin"/>
          </w:r>
          <w:r w:rsidR="00427CE9" w:rsidRPr="00427CE9">
            <w:rPr>
              <w:rFonts w:ascii="Arial" w:hAnsi="Arial" w:cs="Arial"/>
              <w:sz w:val="20"/>
              <w:szCs w:val="20"/>
            </w:rPr>
            <w:instrText xml:space="preserve"> TOC \o "1-3" \h \z \u </w:instrText>
          </w:r>
          <w:r w:rsidRPr="008E3EA4">
            <w:rPr>
              <w:rFonts w:ascii="Arial" w:hAnsi="Arial" w:cs="Arial"/>
              <w:sz w:val="20"/>
              <w:szCs w:val="20"/>
            </w:rPr>
            <w:fldChar w:fldCharType="separate"/>
          </w:r>
          <w:hyperlink w:anchor="_Toc79489901" w:history="1">
            <w:r w:rsidR="00FE30FE" w:rsidRPr="00FE30FE">
              <w:rPr>
                <w:rStyle w:val="Collegamentoipertestuale"/>
                <w:rFonts w:ascii="Arial" w:eastAsia="Tahoma" w:hAnsi="Arial" w:cs="Arial"/>
                <w:b/>
                <w:noProof/>
                <w:spacing w:val="-3"/>
                <w:sz w:val="20"/>
                <w:szCs w:val="20"/>
                <w:lang w:val="it-IT" w:eastAsia="it-IT"/>
              </w:rPr>
              <w:t>1.</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PREMESSA</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_Toc79489901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w:t>
            </w:r>
            <w:r w:rsidRPr="00FE30FE">
              <w:rPr>
                <w:rFonts w:ascii="Arial" w:hAnsi="Arial" w:cs="Arial"/>
                <w:noProof/>
                <w:webHidden/>
                <w:sz w:val="20"/>
                <w:szCs w:val="20"/>
              </w:rPr>
              <w:fldChar w:fldCharType="end"/>
            </w:r>
          </w:hyperlink>
        </w:p>
        <w:p w:rsidR="00FE30FE" w:rsidRPr="00FE30FE" w:rsidRDefault="00FE30FE" w:rsidP="00FE30FE"/>
        <w:p w:rsidR="00FE30FE" w:rsidRDefault="008E3EA4">
          <w:pPr>
            <w:pStyle w:val="Sommario2"/>
            <w:tabs>
              <w:tab w:val="left" w:pos="660"/>
              <w:tab w:val="right" w:leader="dot" w:pos="9710"/>
            </w:tabs>
            <w:rPr>
              <w:rStyle w:val="Collegamentoipertestuale"/>
              <w:rFonts w:ascii="Arial" w:hAnsi="Arial" w:cs="Arial"/>
              <w:noProof/>
              <w:sz w:val="20"/>
              <w:szCs w:val="20"/>
            </w:rPr>
          </w:pPr>
          <w:hyperlink w:anchor="_Toc79489902" w:history="1">
            <w:r w:rsidR="00FE30FE" w:rsidRPr="00FE30FE">
              <w:rPr>
                <w:rStyle w:val="Collegamentoipertestuale"/>
                <w:rFonts w:ascii="Arial" w:eastAsia="Tahoma" w:hAnsi="Arial" w:cs="Arial"/>
                <w:b/>
                <w:noProof/>
                <w:spacing w:val="-3"/>
                <w:sz w:val="20"/>
                <w:szCs w:val="20"/>
                <w:lang w:val="it-IT" w:eastAsia="it-IT"/>
              </w:rPr>
              <w:t>2.</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CAMPO DI APPLICAZIONE</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_Toc79489902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w:t>
            </w:r>
            <w:r w:rsidRPr="00FE30FE">
              <w:rPr>
                <w:rFonts w:ascii="Arial" w:hAnsi="Arial" w:cs="Arial"/>
                <w:noProof/>
                <w:webHidden/>
                <w:sz w:val="20"/>
                <w:szCs w:val="20"/>
              </w:rPr>
              <w:fldChar w:fldCharType="end"/>
            </w:r>
          </w:hyperlink>
        </w:p>
        <w:p w:rsidR="00FE30FE" w:rsidRPr="00FE30FE" w:rsidRDefault="00FE30FE" w:rsidP="00FE30FE"/>
        <w:p w:rsidR="00FE30FE" w:rsidRDefault="008E3EA4">
          <w:pPr>
            <w:pStyle w:val="Sommario2"/>
            <w:tabs>
              <w:tab w:val="left" w:pos="660"/>
              <w:tab w:val="right" w:leader="dot" w:pos="9710"/>
            </w:tabs>
            <w:rPr>
              <w:rStyle w:val="Collegamentoipertestuale"/>
              <w:rFonts w:ascii="Arial" w:hAnsi="Arial" w:cs="Arial"/>
              <w:noProof/>
              <w:sz w:val="20"/>
              <w:szCs w:val="20"/>
            </w:rPr>
          </w:pPr>
          <w:hyperlink w:anchor="_Toc79489903" w:history="1">
            <w:r w:rsidR="00FE30FE" w:rsidRPr="00FE30FE">
              <w:rPr>
                <w:rStyle w:val="Collegamentoipertestuale"/>
                <w:rFonts w:ascii="Arial" w:eastAsia="Tahoma" w:hAnsi="Arial" w:cs="Arial"/>
                <w:b/>
                <w:noProof/>
                <w:spacing w:val="-3"/>
                <w:sz w:val="20"/>
                <w:szCs w:val="20"/>
                <w:lang w:val="it-IT" w:eastAsia="it-IT"/>
              </w:rPr>
              <w:t>3.</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QUADRO NORMATIVO</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_Toc79489903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4</w:t>
            </w:r>
            <w:r w:rsidRPr="00FE30FE">
              <w:rPr>
                <w:rFonts w:ascii="Arial" w:hAnsi="Arial" w:cs="Arial"/>
                <w:noProof/>
                <w:webHidden/>
                <w:sz w:val="20"/>
                <w:szCs w:val="20"/>
              </w:rPr>
              <w:fldChar w:fldCharType="end"/>
            </w:r>
          </w:hyperlink>
        </w:p>
        <w:p w:rsidR="00FE30FE" w:rsidRPr="00FE30FE" w:rsidRDefault="00FE30FE" w:rsidP="00FE30FE"/>
        <w:p w:rsidR="00FE30FE" w:rsidRPr="00FE30FE" w:rsidRDefault="008E3EA4">
          <w:pPr>
            <w:pStyle w:val="Sommario2"/>
            <w:tabs>
              <w:tab w:val="left" w:pos="660"/>
              <w:tab w:val="right" w:leader="dot" w:pos="9710"/>
            </w:tabs>
            <w:rPr>
              <w:rFonts w:ascii="Arial" w:eastAsiaTheme="minorEastAsia" w:hAnsi="Arial" w:cs="Arial"/>
              <w:noProof/>
              <w:sz w:val="20"/>
              <w:szCs w:val="20"/>
              <w:lang w:val="it-IT" w:eastAsia="it-IT"/>
            </w:rPr>
          </w:pPr>
          <w:hyperlink w:anchor="_Toc79489904" w:history="1">
            <w:r w:rsidR="00FE30FE" w:rsidRPr="00FE30FE">
              <w:rPr>
                <w:rStyle w:val="Collegamentoipertestuale"/>
                <w:rFonts w:ascii="Arial" w:eastAsia="Tahoma" w:hAnsi="Arial" w:cs="Arial"/>
                <w:b/>
                <w:noProof/>
                <w:spacing w:val="-3"/>
                <w:sz w:val="20"/>
                <w:szCs w:val="20"/>
                <w:lang w:val="it-IT" w:eastAsia="it-IT"/>
              </w:rPr>
              <w:t>4.</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AGEVOLAZIONI NAZIONALI DI CARATTERE FISCALE POTENZIALMENTE CUMULABILI CON LE MISURE DI SOSTEGNO PREVISTE DAL PSR</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_Toc79489904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5</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05" w:history="1">
            <w:r w:rsidR="00FE30FE" w:rsidRPr="00FE30FE">
              <w:rPr>
                <w:rStyle w:val="Collegamentoipertestuale"/>
                <w:rFonts w:ascii="Arial" w:hAnsi="Arial" w:cs="Arial"/>
                <w:noProof/>
                <w:sz w:val="20"/>
                <w:szCs w:val="20"/>
                <w:lang w:val="it-IT"/>
              </w:rPr>
              <w:t>4.1  Credito d’imposta per gli investimenti in beni strumentali nuovi ex art. 1, co. 184 e ss. della L. 160/2019</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_Toc79489905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5</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06" w:history="1">
            <w:r w:rsidR="00FE30FE" w:rsidRPr="00FE30FE">
              <w:rPr>
                <w:rStyle w:val="Collegamentoipertestuale"/>
                <w:rFonts w:ascii="Arial" w:hAnsi="Arial" w:cs="Arial"/>
                <w:noProof/>
                <w:sz w:val="20"/>
                <w:szCs w:val="20"/>
                <w:lang w:val="it-IT"/>
              </w:rPr>
              <w:t>4.2 Credito d’imposta per gli investimenti in beni strumentali nuovi ex art. 1, co. 1051 e ss. della L. 178/2020</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_Toc79489906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7</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07" w:history="1">
            <w:r w:rsidR="00FE30FE" w:rsidRPr="00FE30FE">
              <w:rPr>
                <w:rStyle w:val="Collegamentoipertestuale"/>
                <w:rFonts w:ascii="Arial" w:hAnsi="Arial" w:cs="Arial"/>
                <w:noProof/>
                <w:sz w:val="20"/>
                <w:szCs w:val="20"/>
                <w:lang w:val="it-IT"/>
              </w:rPr>
              <w:t>4.3 Credito d’imposta per investimenti nel Mezzogiorno</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_Toc79489907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9</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08" w:history="1">
            <w:r w:rsidR="00FE30FE" w:rsidRPr="00FE30FE">
              <w:rPr>
                <w:rStyle w:val="Collegamentoipertestuale"/>
                <w:rFonts w:ascii="Arial" w:hAnsi="Arial" w:cs="Arial"/>
                <w:noProof/>
                <w:sz w:val="20"/>
                <w:szCs w:val="20"/>
                <w:lang w:val="it-IT"/>
              </w:rPr>
              <w:t>4.4 Credito d’imposta R&amp;S, Innovazione e Design ex art. 1, co. 198-209 della L. 160/2019</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_Toc79489908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10</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09" w:history="1">
            <w:r w:rsidR="00FE30FE" w:rsidRPr="00FE30FE">
              <w:rPr>
                <w:rStyle w:val="Collegamentoipertestuale"/>
                <w:rFonts w:ascii="Arial" w:hAnsi="Arial" w:cs="Arial"/>
                <w:noProof/>
                <w:sz w:val="20"/>
                <w:szCs w:val="20"/>
                <w:lang w:val="it-IT"/>
              </w:rPr>
              <w:t>4.4 Detrazioni d’imposta per interventi di riqualificazione energetica (c.d. “Ecobonus”)</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_Toc79489909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13</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14" w:history="1">
            <w:r w:rsidR="00FE30FE" w:rsidRPr="00FE30FE">
              <w:rPr>
                <w:rStyle w:val="Collegamentoipertestuale"/>
                <w:rFonts w:ascii="Arial" w:hAnsi="Arial" w:cs="Arial"/>
                <w:noProof/>
                <w:sz w:val="20"/>
                <w:szCs w:val="20"/>
                <w:lang w:val="it-IT"/>
              </w:rPr>
              <w:t>4.5 Bonus facciate</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_Toc79489914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16</w:t>
            </w:r>
            <w:r w:rsidRPr="00FE30FE">
              <w:rPr>
                <w:rFonts w:ascii="Arial" w:hAnsi="Arial" w:cs="Arial"/>
                <w:noProof/>
                <w:webHidden/>
                <w:sz w:val="20"/>
                <w:szCs w:val="20"/>
              </w:rPr>
              <w:fldChar w:fldCharType="end"/>
            </w:r>
          </w:hyperlink>
        </w:p>
        <w:p w:rsidR="00FE30FE" w:rsidRDefault="008E3EA4">
          <w:pPr>
            <w:pStyle w:val="Sommario2"/>
            <w:tabs>
              <w:tab w:val="right" w:leader="dot" w:pos="9710"/>
            </w:tabs>
            <w:rPr>
              <w:rStyle w:val="Collegamentoipertestuale"/>
              <w:rFonts w:ascii="Arial" w:hAnsi="Arial" w:cs="Arial"/>
              <w:noProof/>
              <w:sz w:val="20"/>
              <w:szCs w:val="20"/>
            </w:rPr>
          </w:pPr>
          <w:hyperlink w:anchor="_Toc79489916" w:history="1">
            <w:r w:rsidR="00FE30FE" w:rsidRPr="00FE30FE">
              <w:rPr>
                <w:rStyle w:val="Collegamentoipertestuale"/>
                <w:rFonts w:ascii="Arial" w:hAnsi="Arial" w:cs="Arial"/>
                <w:noProof/>
                <w:sz w:val="20"/>
                <w:szCs w:val="20"/>
                <w:lang w:val="it-IT"/>
              </w:rPr>
              <w:t>4.6 Detrazioni per interventi antisismici e Sisma bonus acquisti</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_Toc79489916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17</w:t>
            </w:r>
            <w:r w:rsidRPr="00FE30FE">
              <w:rPr>
                <w:rFonts w:ascii="Arial" w:hAnsi="Arial" w:cs="Arial"/>
                <w:noProof/>
                <w:webHidden/>
                <w:sz w:val="20"/>
                <w:szCs w:val="20"/>
              </w:rPr>
              <w:fldChar w:fldCharType="end"/>
            </w:r>
          </w:hyperlink>
        </w:p>
        <w:p w:rsidR="00FE30FE" w:rsidRPr="00FE30FE" w:rsidRDefault="00FE30FE" w:rsidP="00FE30FE"/>
        <w:p w:rsidR="00FE30FE" w:rsidRDefault="008E3EA4">
          <w:pPr>
            <w:pStyle w:val="Sommario2"/>
            <w:tabs>
              <w:tab w:val="left" w:pos="660"/>
              <w:tab w:val="right" w:leader="dot" w:pos="9710"/>
            </w:tabs>
            <w:rPr>
              <w:rStyle w:val="Collegamentoipertestuale"/>
              <w:rFonts w:ascii="Arial" w:hAnsi="Arial" w:cs="Arial"/>
              <w:noProof/>
              <w:sz w:val="20"/>
              <w:szCs w:val="20"/>
            </w:rPr>
          </w:pPr>
          <w:hyperlink w:anchor="_Toc79489917" w:history="1">
            <w:r w:rsidR="00FE30FE" w:rsidRPr="00FE30FE">
              <w:rPr>
                <w:rStyle w:val="Collegamentoipertestuale"/>
                <w:rFonts w:ascii="Arial" w:eastAsia="Tahoma" w:hAnsi="Arial" w:cs="Arial"/>
                <w:b/>
                <w:noProof/>
                <w:spacing w:val="-3"/>
                <w:sz w:val="20"/>
                <w:szCs w:val="20"/>
                <w:lang w:val="it-IT" w:eastAsia="it-IT"/>
              </w:rPr>
              <w:t>5.</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INDICAZIONI SPECIFICHE SUL CONTROLLO DEI LIMITI DI CUMULABILITÀ TRA PSR E CREDITO D’IMPOSTA PER INVESTIMENTI IN BENI STRUMENTALI NUOVI</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_Toc79489917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19</w:t>
            </w:r>
            <w:r w:rsidRPr="00FE30FE">
              <w:rPr>
                <w:rFonts w:ascii="Arial" w:hAnsi="Arial" w:cs="Arial"/>
                <w:noProof/>
                <w:webHidden/>
                <w:sz w:val="20"/>
                <w:szCs w:val="20"/>
              </w:rPr>
              <w:fldChar w:fldCharType="end"/>
            </w:r>
          </w:hyperlink>
        </w:p>
        <w:p w:rsidR="00FE30FE" w:rsidRPr="00FE30FE" w:rsidRDefault="00FE30FE" w:rsidP="00FE30FE"/>
        <w:p w:rsidR="00FE30FE" w:rsidRDefault="008E3EA4">
          <w:pPr>
            <w:pStyle w:val="Sommario2"/>
            <w:tabs>
              <w:tab w:val="left" w:pos="660"/>
              <w:tab w:val="right" w:leader="dot" w:pos="9710"/>
            </w:tabs>
            <w:rPr>
              <w:rStyle w:val="Collegamentoipertestuale"/>
              <w:rFonts w:ascii="Arial" w:hAnsi="Arial" w:cs="Arial"/>
              <w:noProof/>
              <w:sz w:val="20"/>
              <w:szCs w:val="20"/>
            </w:rPr>
          </w:pPr>
          <w:hyperlink w:anchor="_Toc79489918" w:history="1">
            <w:r w:rsidR="00FE30FE" w:rsidRPr="00FE30FE">
              <w:rPr>
                <w:rStyle w:val="Collegamentoipertestuale"/>
                <w:rFonts w:ascii="Arial" w:eastAsia="Tahoma" w:hAnsi="Arial" w:cs="Arial"/>
                <w:b/>
                <w:noProof/>
                <w:spacing w:val="-3"/>
                <w:sz w:val="20"/>
                <w:szCs w:val="20"/>
                <w:lang w:val="it-IT"/>
              </w:rPr>
              <w:t>6.</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INDICAZIONI SPECIFICHE SUL CONTROLLO DEI LIMITI DI CUMULABILITÀ TRA PSR E DETRAZIONI EDILIZIE</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_Toc79489918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21</w:t>
            </w:r>
            <w:r w:rsidRPr="00FE30FE">
              <w:rPr>
                <w:rFonts w:ascii="Arial" w:hAnsi="Arial" w:cs="Arial"/>
                <w:noProof/>
                <w:webHidden/>
                <w:sz w:val="20"/>
                <w:szCs w:val="20"/>
              </w:rPr>
              <w:fldChar w:fldCharType="end"/>
            </w:r>
          </w:hyperlink>
        </w:p>
        <w:p w:rsidR="00FE30FE" w:rsidRPr="00FE30FE" w:rsidRDefault="00FE30FE" w:rsidP="00FE30FE"/>
        <w:p w:rsidR="00FE30FE" w:rsidRPr="00FE30FE" w:rsidRDefault="008E3EA4">
          <w:pPr>
            <w:pStyle w:val="Sommario2"/>
            <w:tabs>
              <w:tab w:val="left" w:pos="660"/>
              <w:tab w:val="right" w:leader="dot" w:pos="9710"/>
            </w:tabs>
            <w:rPr>
              <w:rFonts w:ascii="Arial" w:eastAsiaTheme="minorEastAsia" w:hAnsi="Arial" w:cs="Arial"/>
              <w:noProof/>
              <w:sz w:val="20"/>
              <w:szCs w:val="20"/>
              <w:lang w:val="it-IT" w:eastAsia="it-IT"/>
            </w:rPr>
          </w:pPr>
          <w:hyperlink w:anchor="_Toc79489919" w:history="1">
            <w:r w:rsidR="00FE30FE" w:rsidRPr="00FE30FE">
              <w:rPr>
                <w:rStyle w:val="Collegamentoipertestuale"/>
                <w:rFonts w:ascii="Arial" w:eastAsia="Tahoma" w:hAnsi="Arial" w:cs="Arial"/>
                <w:b/>
                <w:noProof/>
                <w:spacing w:val="-3"/>
                <w:sz w:val="20"/>
                <w:szCs w:val="20"/>
                <w:lang w:val="it-IT" w:eastAsia="it-IT"/>
              </w:rPr>
              <w:t>7.</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DOMANDE DI SOSTEGNO E PAGAMENTO - CONTROLLO DEI LIMITI DI CUMULABILITÀ</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_Toc79489919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23</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20" w:history="1">
            <w:r w:rsidR="00FE30FE" w:rsidRPr="00FE30FE">
              <w:rPr>
                <w:rStyle w:val="Collegamentoipertestuale"/>
                <w:rFonts w:ascii="Arial" w:eastAsia="Times New Roman" w:hAnsi="Arial" w:cs="Arial"/>
                <w:noProof/>
                <w:sz w:val="20"/>
                <w:szCs w:val="20"/>
                <w:lang w:val="it-IT"/>
              </w:rPr>
              <w:t>7.1 Adempimenti per i beneficiari</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_Toc79489920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24</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21" w:history="1">
            <w:r w:rsidR="00FE30FE" w:rsidRPr="00FE30FE">
              <w:rPr>
                <w:rStyle w:val="Collegamentoipertestuale"/>
                <w:rFonts w:ascii="Arial" w:eastAsia="Times New Roman" w:hAnsi="Arial" w:cs="Arial"/>
                <w:noProof/>
                <w:sz w:val="20"/>
                <w:szCs w:val="20"/>
                <w:lang w:val="it-IT"/>
              </w:rPr>
              <w:t>7.2 Modalità di Controllo e documenti oggetto di valutazione</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_Toc79489921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25</w:t>
            </w:r>
            <w:r w:rsidRPr="00FE30FE">
              <w:rPr>
                <w:rFonts w:ascii="Arial" w:hAnsi="Arial" w:cs="Arial"/>
                <w:noProof/>
                <w:webHidden/>
                <w:sz w:val="20"/>
                <w:szCs w:val="20"/>
              </w:rPr>
              <w:fldChar w:fldCharType="end"/>
            </w:r>
          </w:hyperlink>
        </w:p>
        <w:p w:rsidR="00FE30FE" w:rsidRDefault="008E3EA4">
          <w:pPr>
            <w:pStyle w:val="Sommario2"/>
            <w:tabs>
              <w:tab w:val="right" w:leader="dot" w:pos="9710"/>
            </w:tabs>
            <w:rPr>
              <w:rStyle w:val="Collegamentoipertestuale"/>
              <w:rFonts w:ascii="Arial" w:hAnsi="Arial" w:cs="Arial"/>
              <w:noProof/>
              <w:sz w:val="20"/>
              <w:szCs w:val="20"/>
            </w:rPr>
          </w:pPr>
          <w:hyperlink w:anchor="_Toc79489922" w:history="1">
            <w:r w:rsidR="00FE30FE" w:rsidRPr="00FE30FE">
              <w:rPr>
                <w:rStyle w:val="Collegamentoipertestuale"/>
                <w:rFonts w:ascii="Arial" w:eastAsia="Times New Roman" w:hAnsi="Arial" w:cs="Arial"/>
                <w:noProof/>
                <w:sz w:val="20"/>
                <w:szCs w:val="20"/>
                <w:lang w:val="it-IT"/>
              </w:rPr>
              <w:t>7.3 Checklist verifica dei limiti di cumulabilità dei sostegni</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_Toc79489922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31</w:t>
            </w:r>
            <w:r w:rsidRPr="00FE30FE">
              <w:rPr>
                <w:rFonts w:ascii="Arial" w:hAnsi="Arial" w:cs="Arial"/>
                <w:noProof/>
                <w:webHidden/>
                <w:sz w:val="20"/>
                <w:szCs w:val="20"/>
              </w:rPr>
              <w:fldChar w:fldCharType="end"/>
            </w:r>
          </w:hyperlink>
        </w:p>
        <w:p w:rsidR="00FE30FE" w:rsidRPr="00FE30FE" w:rsidRDefault="00FE30FE" w:rsidP="00FE30FE"/>
        <w:p w:rsidR="00FE30FE" w:rsidRPr="00FE30FE" w:rsidRDefault="008E3EA4">
          <w:pPr>
            <w:pStyle w:val="Sommario2"/>
            <w:tabs>
              <w:tab w:val="left" w:pos="660"/>
              <w:tab w:val="right" w:leader="dot" w:pos="9710"/>
            </w:tabs>
            <w:rPr>
              <w:rFonts w:ascii="Arial" w:eastAsiaTheme="minorEastAsia" w:hAnsi="Arial" w:cs="Arial"/>
              <w:noProof/>
              <w:sz w:val="20"/>
              <w:szCs w:val="20"/>
              <w:lang w:val="it-IT" w:eastAsia="it-IT"/>
            </w:rPr>
          </w:pPr>
          <w:hyperlink w:anchor="_Toc79489923" w:history="1">
            <w:r w:rsidR="00FE30FE" w:rsidRPr="00FE30FE">
              <w:rPr>
                <w:rStyle w:val="Collegamentoipertestuale"/>
                <w:rFonts w:ascii="Arial" w:eastAsia="Tahoma" w:hAnsi="Arial" w:cs="Arial"/>
                <w:b/>
                <w:noProof/>
                <w:spacing w:val="-3"/>
                <w:sz w:val="20"/>
                <w:szCs w:val="20"/>
                <w:lang w:val="it-IT" w:eastAsia="it-IT"/>
              </w:rPr>
              <w:t>8.</w:t>
            </w:r>
            <w:r w:rsidR="00FE30FE" w:rsidRPr="00FE30FE">
              <w:rPr>
                <w:rFonts w:ascii="Arial" w:eastAsiaTheme="minorEastAsia" w:hAnsi="Arial" w:cs="Arial"/>
                <w:noProof/>
                <w:sz w:val="20"/>
                <w:szCs w:val="20"/>
                <w:lang w:val="it-IT" w:eastAsia="it-IT"/>
              </w:rPr>
              <w:tab/>
            </w:r>
            <w:r w:rsidR="00FE30FE" w:rsidRPr="00FE30FE">
              <w:rPr>
                <w:rStyle w:val="Collegamentoipertestuale"/>
                <w:rFonts w:ascii="Arial" w:eastAsia="Times New Roman" w:hAnsi="Arial" w:cs="Arial"/>
                <w:b/>
                <w:noProof/>
                <w:sz w:val="20"/>
                <w:szCs w:val="20"/>
                <w:lang w:val="it-IT" w:eastAsia="it-IT"/>
              </w:rPr>
              <w:t>ALLEGATI</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_Toc79489923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33</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24" w:history="1">
            <w:r w:rsidR="00FE30FE" w:rsidRPr="00FE30FE">
              <w:rPr>
                <w:rStyle w:val="Collegamentoipertestuale"/>
                <w:rFonts w:ascii="Arial" w:eastAsia="Times New Roman" w:hAnsi="Arial" w:cs="Arial"/>
                <w:noProof/>
                <w:sz w:val="20"/>
                <w:szCs w:val="20"/>
                <w:lang w:val="it-IT"/>
              </w:rPr>
              <w:t>Allegato 1 – Fac – simile dichiarazione Atto Notorio sottoscritto dal beneficiario</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_Toc79489924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33</w:t>
            </w:r>
            <w:r w:rsidRPr="00FE30FE">
              <w:rPr>
                <w:rFonts w:ascii="Arial" w:hAnsi="Arial" w:cs="Arial"/>
                <w:noProof/>
                <w:webHidden/>
                <w:sz w:val="20"/>
                <w:szCs w:val="20"/>
              </w:rPr>
              <w:fldChar w:fldCharType="end"/>
            </w:r>
          </w:hyperlink>
        </w:p>
        <w:p w:rsidR="00FE30FE" w:rsidRPr="00FE30FE" w:rsidRDefault="008E3EA4">
          <w:pPr>
            <w:pStyle w:val="Sommario2"/>
            <w:tabs>
              <w:tab w:val="right" w:leader="dot" w:pos="9710"/>
            </w:tabs>
            <w:rPr>
              <w:rFonts w:ascii="Arial" w:eastAsiaTheme="minorEastAsia" w:hAnsi="Arial" w:cs="Arial"/>
              <w:noProof/>
              <w:sz w:val="20"/>
              <w:szCs w:val="20"/>
              <w:lang w:val="it-IT" w:eastAsia="it-IT"/>
            </w:rPr>
          </w:pPr>
          <w:hyperlink w:anchor="_Toc79489925" w:history="1">
            <w:r w:rsidR="00FE30FE" w:rsidRPr="00FE30FE">
              <w:rPr>
                <w:rStyle w:val="Collegamentoipertestuale"/>
                <w:rFonts w:ascii="Arial" w:eastAsia="Times New Roman" w:hAnsi="Arial" w:cs="Arial"/>
                <w:noProof/>
                <w:sz w:val="20"/>
                <w:szCs w:val="20"/>
                <w:lang w:val="it-IT"/>
              </w:rPr>
              <w:t>Allegato 2 – Fac-simile Checklist per la verifica dei limiti di cumulabilità</w:t>
            </w:r>
            <w:r w:rsidR="00FE30FE" w:rsidRPr="00FE30FE">
              <w:rPr>
                <w:rFonts w:ascii="Arial" w:hAnsi="Arial" w:cs="Arial"/>
                <w:noProof/>
                <w:webHidden/>
                <w:sz w:val="20"/>
                <w:szCs w:val="20"/>
              </w:rPr>
              <w:tab/>
            </w:r>
            <w:r w:rsidRPr="00FE30FE">
              <w:rPr>
                <w:rFonts w:ascii="Arial" w:hAnsi="Arial" w:cs="Arial"/>
                <w:noProof/>
                <w:webHidden/>
                <w:sz w:val="20"/>
                <w:szCs w:val="20"/>
              </w:rPr>
              <w:fldChar w:fldCharType="begin"/>
            </w:r>
            <w:r w:rsidR="00FE30FE" w:rsidRPr="00FE30FE">
              <w:rPr>
                <w:rFonts w:ascii="Arial" w:hAnsi="Arial" w:cs="Arial"/>
                <w:noProof/>
                <w:webHidden/>
                <w:sz w:val="20"/>
                <w:szCs w:val="20"/>
              </w:rPr>
              <w:instrText xml:space="preserve"> PAGEREF _Toc79489925 \h </w:instrText>
            </w:r>
            <w:r w:rsidRPr="00FE30FE">
              <w:rPr>
                <w:rFonts w:ascii="Arial" w:hAnsi="Arial" w:cs="Arial"/>
                <w:noProof/>
                <w:webHidden/>
                <w:sz w:val="20"/>
                <w:szCs w:val="20"/>
              </w:rPr>
            </w:r>
            <w:r w:rsidRPr="00FE30FE">
              <w:rPr>
                <w:rFonts w:ascii="Arial" w:hAnsi="Arial" w:cs="Arial"/>
                <w:noProof/>
                <w:webHidden/>
                <w:sz w:val="20"/>
                <w:szCs w:val="20"/>
              </w:rPr>
              <w:fldChar w:fldCharType="separate"/>
            </w:r>
            <w:r w:rsidR="006F5A2D">
              <w:rPr>
                <w:rFonts w:ascii="Arial" w:hAnsi="Arial" w:cs="Arial"/>
                <w:noProof/>
                <w:webHidden/>
                <w:sz w:val="20"/>
                <w:szCs w:val="20"/>
              </w:rPr>
              <w:t>36</w:t>
            </w:r>
            <w:r w:rsidRPr="00FE30FE">
              <w:rPr>
                <w:rFonts w:ascii="Arial" w:hAnsi="Arial" w:cs="Arial"/>
                <w:noProof/>
                <w:webHidden/>
                <w:sz w:val="20"/>
                <w:szCs w:val="20"/>
              </w:rPr>
              <w:fldChar w:fldCharType="end"/>
            </w:r>
          </w:hyperlink>
        </w:p>
        <w:p w:rsidR="00427CE9" w:rsidRPr="00427CE9" w:rsidRDefault="008E3EA4">
          <w:pPr>
            <w:rPr>
              <w:rFonts w:ascii="Arial" w:hAnsi="Arial" w:cs="Arial"/>
              <w:sz w:val="20"/>
              <w:szCs w:val="20"/>
            </w:rPr>
          </w:pPr>
          <w:r w:rsidRPr="00427CE9">
            <w:rPr>
              <w:rFonts w:ascii="Arial" w:hAnsi="Arial" w:cs="Arial"/>
              <w:b/>
              <w:bCs/>
              <w:sz w:val="20"/>
              <w:szCs w:val="20"/>
            </w:rPr>
            <w:fldChar w:fldCharType="end"/>
          </w:r>
        </w:p>
      </w:sdtContent>
    </w:sdt>
    <w:p w:rsidR="00FA3802" w:rsidRDefault="00FA3802">
      <w:pPr>
        <w:sectPr w:rsidR="00FA3802">
          <w:pgSz w:w="11909" w:h="16838"/>
          <w:pgMar w:top="820" w:right="1051" w:bottom="572" w:left="1138" w:header="720" w:footer="720" w:gutter="0"/>
          <w:cols w:space="720"/>
        </w:sectPr>
      </w:pPr>
    </w:p>
    <w:p w:rsidR="00FA3802" w:rsidRDefault="00077097">
      <w:pPr>
        <w:spacing w:before="6" w:after="269"/>
        <w:ind w:left="146" w:right="7693"/>
        <w:textAlignment w:val="baseline"/>
      </w:pPr>
      <w:r>
        <w:rPr>
          <w:noProof/>
          <w:lang w:val="it-IT" w:eastAsia="it-IT"/>
        </w:rPr>
        <w:lastRenderedPageBreak/>
        <w:drawing>
          <wp:inline distT="0" distB="0" distL="0" distR="0">
            <wp:extent cx="1194435" cy="76771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6" name="test1"/>
                    <pic:cNvPicPr preferRelativeResize="0"/>
                  </pic:nvPicPr>
                  <pic:blipFill>
                    <a:blip r:embed="rId8" cstate="print"/>
                    <a:stretch>
                      <a:fillRect/>
                    </a:stretch>
                  </pic:blipFill>
                  <pic:spPr>
                    <a:xfrm>
                      <a:off x="0" y="0"/>
                      <a:ext cx="1194435" cy="767715"/>
                    </a:xfrm>
                    <a:prstGeom prst="rect">
                      <a:avLst/>
                    </a:prstGeom>
                  </pic:spPr>
                </pic:pic>
              </a:graphicData>
            </a:graphic>
          </wp:inline>
        </w:drawing>
      </w:r>
    </w:p>
    <w:p w:rsidR="00101223" w:rsidRPr="00914986" w:rsidRDefault="008E3EA4" w:rsidP="00E82991">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1" w:name="_Toc78875455"/>
      <w:bookmarkStart w:id="2" w:name="_Toc79489901"/>
      <w:r>
        <w:rPr>
          <w:rFonts w:ascii="Arial" w:eastAsia="Times New Roman" w:hAnsi="Arial" w:cs="Arial"/>
          <w:b/>
          <w:noProof/>
          <w:sz w:val="24"/>
          <w:szCs w:val="24"/>
          <w:lang w:val="it-IT" w:eastAsia="it-IT"/>
        </w:rPr>
        <w:pict>
          <v:shape id="Text Box 36" o:spid="_x0000_s1027" type="#_x0000_t202" style="position:absolute;left:0;text-align:left;margin-left:290.25pt;margin-top:793.5pt;width:14.45pt;height:13.2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" filled="f" stroked="f">
            <v:textbox inset="0,0,0,0">
              <w:txbxContent>
                <w:p w:rsidR="00C276E0" w:rsidRDefault="00C276E0">
                  <w:pPr>
                    <w:spacing w:line="258" w:lineRule="exact"/>
                    <w:textAlignment w:val="baseline"/>
                    <w:rPr>
                      <w:rFonts w:eastAsia="Times New Roman"/>
                      <w:color w:val="000000"/>
                      <w:sz w:val="24"/>
                      <w:lang w:val="it-IT"/>
                    </w:rPr>
                  </w:pPr>
                  <w:r>
                    <w:rPr>
                      <w:rFonts w:eastAsia="Times New Roman"/>
                      <w:color w:val="000000"/>
                      <w:sz w:val="24"/>
                      <w:lang w:val="it-IT"/>
                    </w:rPr>
                    <w:t>3</w:t>
                  </w:r>
                </w:p>
              </w:txbxContent>
            </v:textbox>
            <w10:wrap type="square" anchorx="page" anchory="page"/>
          </v:shape>
        </w:pict>
      </w:r>
      <w:r w:rsidR="00077097" w:rsidRPr="009E6556">
        <w:rPr>
          <w:rFonts w:ascii="Arial" w:eastAsia="Times New Roman" w:hAnsi="Arial" w:cs="Arial"/>
          <w:b/>
          <w:sz w:val="24"/>
          <w:szCs w:val="24"/>
          <w:lang w:val="it-IT" w:eastAsia="it-IT"/>
        </w:rPr>
        <w:t>PREMESSA</w:t>
      </w:r>
      <w:bookmarkEnd w:id="1"/>
      <w:bookmarkEnd w:id="2"/>
    </w:p>
    <w:p w:rsidR="0055767F" w:rsidRDefault="0055767F" w:rsidP="000B0340">
      <w:pPr>
        <w:spacing w:before="120" w:line="269" w:lineRule="exact"/>
        <w:ind w:left="216" w:right="144"/>
        <w:jc w:val="both"/>
        <w:textAlignment w:val="baseline"/>
        <w:rPr>
          <w:rFonts w:ascii="Arial" w:eastAsia="Tahoma" w:hAnsi="Arial" w:cs="Arial"/>
          <w:color w:val="000000"/>
          <w:spacing w:val="4"/>
          <w:sz w:val="20"/>
          <w:szCs w:val="20"/>
          <w:lang w:val="it-IT"/>
        </w:rPr>
      </w:pPr>
    </w:p>
    <w:p w:rsidR="00E3546A" w:rsidRPr="00E3546A" w:rsidRDefault="00E3546A" w:rsidP="00E3546A">
      <w:pPr>
        <w:spacing w:line="276" w:lineRule="auto"/>
        <w:jc w:val="both"/>
        <w:rPr>
          <w:rFonts w:ascii="Arial" w:eastAsia="Tahoma" w:hAnsi="Arial" w:cs="Arial"/>
          <w:color w:val="000000"/>
          <w:spacing w:val="4"/>
          <w:sz w:val="20"/>
          <w:szCs w:val="20"/>
          <w:lang w:val="it-IT"/>
        </w:rPr>
      </w:pPr>
      <w:r w:rsidRPr="00E3546A">
        <w:rPr>
          <w:rFonts w:ascii="Arial" w:eastAsia="Tahoma" w:hAnsi="Arial" w:cs="Arial"/>
          <w:color w:val="000000"/>
          <w:spacing w:val="4"/>
          <w:sz w:val="20"/>
          <w:szCs w:val="20"/>
          <w:lang w:val="it-IT"/>
        </w:rPr>
        <w:t xml:space="preserve">La Commissione europea con nota </w:t>
      </w:r>
      <w:proofErr w:type="spellStart"/>
      <w:r w:rsidRPr="00E3546A">
        <w:rPr>
          <w:rFonts w:ascii="Arial" w:eastAsia="Tahoma" w:hAnsi="Arial" w:cs="Arial"/>
          <w:color w:val="000000"/>
          <w:spacing w:val="4"/>
          <w:sz w:val="20"/>
          <w:szCs w:val="20"/>
          <w:lang w:val="it-IT"/>
        </w:rPr>
        <w:t>prot</w:t>
      </w:r>
      <w:proofErr w:type="spellEnd"/>
      <w:r w:rsidRPr="00E3546A">
        <w:rPr>
          <w:rFonts w:ascii="Arial" w:eastAsia="Tahoma" w:hAnsi="Arial" w:cs="Arial"/>
          <w:color w:val="000000"/>
          <w:spacing w:val="4"/>
          <w:sz w:val="20"/>
          <w:szCs w:val="20"/>
          <w:lang w:val="it-IT"/>
        </w:rPr>
        <w:t xml:space="preserve">. Ares(2020)6839797 del 17 novembre 2020 - in risposta al quesito formulato dalla Regione Sicilia circa la cumulabilità tra gli aiuti concessi dal PSR  2014/2020 e altre forme di sovvenzione a carattere fiscale - ha chiarito che, nel contesto degli Aiuti di Stato, i crediti d'imposta, pur essendo concepiti dalle autorità nazionali come non aiuti (ossia coprono tutti i settori, tutte le imprese e l'intero territorio, senza soglia o massimale di investimento), forniscono, comunque, un sostegno pubblico ai beneficiari esentandoli specificamente da una parte del normale onere fiscale. </w:t>
      </w:r>
    </w:p>
    <w:p w:rsidR="00E3546A" w:rsidRPr="00E3546A" w:rsidRDefault="00E3546A" w:rsidP="00E3546A">
      <w:pPr>
        <w:spacing w:line="276" w:lineRule="auto"/>
        <w:jc w:val="both"/>
        <w:rPr>
          <w:rFonts w:ascii="Arial" w:eastAsia="Tahoma" w:hAnsi="Arial" w:cs="Arial"/>
          <w:color w:val="000000"/>
          <w:spacing w:val="4"/>
          <w:sz w:val="20"/>
          <w:szCs w:val="20"/>
          <w:lang w:val="it-IT"/>
        </w:rPr>
      </w:pPr>
    </w:p>
    <w:p w:rsidR="00B120D5" w:rsidRDefault="00E3546A" w:rsidP="00E3546A">
      <w:pPr>
        <w:spacing w:line="276" w:lineRule="auto"/>
        <w:jc w:val="both"/>
        <w:rPr>
          <w:rFonts w:ascii="Arial" w:eastAsia="Tahoma" w:hAnsi="Arial" w:cs="Arial"/>
          <w:color w:val="000000"/>
          <w:spacing w:val="4"/>
          <w:sz w:val="20"/>
          <w:szCs w:val="20"/>
          <w:lang w:val="it-IT"/>
        </w:rPr>
      </w:pPr>
      <w:r w:rsidRPr="00E3546A">
        <w:rPr>
          <w:rFonts w:ascii="Arial" w:eastAsia="Tahoma" w:hAnsi="Arial" w:cs="Arial"/>
          <w:color w:val="000000"/>
          <w:spacing w:val="4"/>
          <w:sz w:val="20"/>
          <w:szCs w:val="20"/>
          <w:lang w:val="it-IT"/>
        </w:rPr>
        <w:t xml:space="preserve">Alla luce del menzionato chiarimento, le diverse forme di aiuto a carattere fiscale concesse dalle autorità nazionali, pur non essendo dalle stesse riconosciute quali aiuti di Stato, </w:t>
      </w:r>
      <w:r w:rsidR="00722DC8">
        <w:rPr>
          <w:rFonts w:ascii="Arial" w:eastAsia="Tahoma" w:hAnsi="Arial" w:cs="Arial"/>
          <w:color w:val="000000"/>
          <w:spacing w:val="4"/>
          <w:sz w:val="20"/>
          <w:szCs w:val="20"/>
          <w:lang w:val="it-IT"/>
        </w:rPr>
        <w:t>sono</w:t>
      </w:r>
      <w:r w:rsidRPr="00E3546A">
        <w:rPr>
          <w:rFonts w:ascii="Arial" w:eastAsia="Tahoma" w:hAnsi="Arial" w:cs="Arial"/>
          <w:color w:val="000000"/>
          <w:spacing w:val="4"/>
          <w:sz w:val="20"/>
          <w:szCs w:val="20"/>
          <w:lang w:val="it-IT"/>
        </w:rPr>
        <w:t xml:space="preserve"> qualificate comunque come sostegni pubblici. Di conseguenza, le misure di sostegno del PSR </w:t>
      </w:r>
      <w:r w:rsidR="00722DC8">
        <w:rPr>
          <w:rFonts w:ascii="Arial" w:eastAsia="Tahoma" w:hAnsi="Arial" w:cs="Arial"/>
          <w:color w:val="000000"/>
          <w:spacing w:val="4"/>
          <w:sz w:val="20"/>
          <w:szCs w:val="20"/>
          <w:lang w:val="it-IT"/>
        </w:rPr>
        <w:t xml:space="preserve">devono </w:t>
      </w:r>
      <w:r w:rsidRPr="00E3546A">
        <w:rPr>
          <w:rFonts w:ascii="Arial" w:eastAsia="Tahoma" w:hAnsi="Arial" w:cs="Arial"/>
          <w:color w:val="000000"/>
          <w:spacing w:val="4"/>
          <w:sz w:val="20"/>
          <w:szCs w:val="20"/>
          <w:lang w:val="it-IT"/>
        </w:rPr>
        <w:t xml:space="preserve">essere concesse, in combinazione con </w:t>
      </w:r>
      <w:r w:rsidR="005E204B" w:rsidRPr="00E3546A">
        <w:rPr>
          <w:rFonts w:ascii="Arial" w:eastAsia="Tahoma" w:hAnsi="Arial" w:cs="Arial"/>
          <w:color w:val="000000"/>
          <w:spacing w:val="4"/>
          <w:sz w:val="20"/>
          <w:szCs w:val="20"/>
          <w:lang w:val="it-IT"/>
        </w:rPr>
        <w:t xml:space="preserve">le diverse forme di aiuto a carattere fiscale </w:t>
      </w:r>
      <w:r w:rsidRPr="00E3546A">
        <w:rPr>
          <w:rFonts w:ascii="Arial" w:eastAsia="Tahoma" w:hAnsi="Arial" w:cs="Arial"/>
          <w:color w:val="000000"/>
          <w:spacing w:val="4"/>
          <w:sz w:val="20"/>
          <w:szCs w:val="20"/>
          <w:lang w:val="it-IT"/>
        </w:rPr>
        <w:t>riconosciut</w:t>
      </w:r>
      <w:r w:rsidR="005E204B">
        <w:rPr>
          <w:rFonts w:ascii="Arial" w:eastAsia="Tahoma" w:hAnsi="Arial" w:cs="Arial"/>
          <w:color w:val="000000"/>
          <w:spacing w:val="4"/>
          <w:sz w:val="20"/>
          <w:szCs w:val="20"/>
          <w:lang w:val="it-IT"/>
        </w:rPr>
        <w:t>e</w:t>
      </w:r>
      <w:r w:rsidRPr="00E3546A">
        <w:rPr>
          <w:rFonts w:ascii="Arial" w:eastAsia="Tahoma" w:hAnsi="Arial" w:cs="Arial"/>
          <w:color w:val="000000"/>
          <w:spacing w:val="4"/>
          <w:sz w:val="20"/>
          <w:szCs w:val="20"/>
          <w:lang w:val="it-IT"/>
        </w:rPr>
        <w:t xml:space="preserve"> sulle stesse spese ammissibili, nel rispetto dei limiti fissati dall'allegato II del regolamento (UE) n. 1305/2013</w:t>
      </w:r>
      <w:r w:rsidR="00B120D5">
        <w:rPr>
          <w:rFonts w:ascii="Arial" w:eastAsia="Tahoma" w:hAnsi="Arial" w:cs="Arial"/>
          <w:color w:val="000000"/>
          <w:spacing w:val="4"/>
          <w:sz w:val="20"/>
          <w:szCs w:val="20"/>
          <w:lang w:val="it-IT"/>
        </w:rPr>
        <w:t xml:space="preserve"> e comunque nel limite massimo pari al costo totale dell’investimento oggetto della sovvenzione.</w:t>
      </w:r>
    </w:p>
    <w:p w:rsidR="00B76852" w:rsidRDefault="00B76852" w:rsidP="00F440B0">
      <w:pPr>
        <w:jc w:val="both"/>
        <w:rPr>
          <w:rFonts w:ascii="Arial" w:eastAsia="Tahoma" w:hAnsi="Arial" w:cs="Arial"/>
          <w:color w:val="000000"/>
          <w:spacing w:val="4"/>
          <w:sz w:val="20"/>
          <w:szCs w:val="20"/>
          <w:lang w:val="it-IT"/>
        </w:rPr>
      </w:pPr>
    </w:p>
    <w:p w:rsidR="00F440B0" w:rsidRDefault="00734E8D" w:rsidP="00F440B0">
      <w:pPr>
        <w:jc w:val="both"/>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 </w:t>
      </w:r>
      <w:r w:rsidR="00F440B0">
        <w:rPr>
          <w:rFonts w:ascii="Arial" w:eastAsia="Tahoma" w:hAnsi="Arial" w:cs="Arial"/>
          <w:color w:val="000000"/>
          <w:spacing w:val="4"/>
          <w:sz w:val="20"/>
          <w:szCs w:val="20"/>
          <w:lang w:val="it-IT"/>
        </w:rPr>
        <w:t>Le</w:t>
      </w:r>
      <w:r w:rsidR="00FA0FA3">
        <w:rPr>
          <w:rFonts w:ascii="Arial" w:eastAsia="Tahoma" w:hAnsi="Arial" w:cs="Arial"/>
          <w:color w:val="000000"/>
          <w:spacing w:val="4"/>
          <w:sz w:val="20"/>
          <w:szCs w:val="20"/>
          <w:lang w:val="it-IT"/>
        </w:rPr>
        <w:t xml:space="preserve"> </w:t>
      </w:r>
      <w:r w:rsidR="00F440B0">
        <w:rPr>
          <w:rFonts w:ascii="Arial" w:eastAsia="Tahoma" w:hAnsi="Arial" w:cs="Arial"/>
          <w:color w:val="000000"/>
          <w:spacing w:val="4"/>
          <w:sz w:val="20"/>
          <w:szCs w:val="20"/>
          <w:lang w:val="it-IT"/>
        </w:rPr>
        <w:t xml:space="preserve">istruzioni operative </w:t>
      </w:r>
      <w:r w:rsidR="00FA0FA3">
        <w:rPr>
          <w:rFonts w:ascii="Arial" w:eastAsia="Tahoma" w:hAnsi="Arial" w:cs="Arial"/>
          <w:color w:val="000000"/>
          <w:spacing w:val="4"/>
          <w:sz w:val="20"/>
          <w:szCs w:val="20"/>
          <w:lang w:val="it-IT"/>
        </w:rPr>
        <w:t xml:space="preserve">definiscono: </w:t>
      </w:r>
      <w:r w:rsidR="00F440B0">
        <w:rPr>
          <w:rFonts w:ascii="Arial" w:eastAsia="Tahoma" w:hAnsi="Arial" w:cs="Arial"/>
          <w:color w:val="000000"/>
          <w:spacing w:val="4"/>
          <w:sz w:val="20"/>
          <w:szCs w:val="20"/>
          <w:lang w:val="it-IT"/>
        </w:rPr>
        <w:t xml:space="preserve"> </w:t>
      </w:r>
    </w:p>
    <w:p w:rsidR="00F440B0" w:rsidRPr="00F440B0" w:rsidRDefault="00F440B0" w:rsidP="00F440B0">
      <w:pPr>
        <w:jc w:val="both"/>
        <w:rPr>
          <w:rFonts w:ascii="Arial" w:eastAsia="Tahoma" w:hAnsi="Arial" w:cs="Arial"/>
          <w:color w:val="000000"/>
          <w:spacing w:val="4"/>
          <w:sz w:val="20"/>
          <w:szCs w:val="20"/>
          <w:lang w:val="it-IT"/>
        </w:rPr>
      </w:pPr>
    </w:p>
    <w:p w:rsidR="00E3546A" w:rsidRPr="00361AAE" w:rsidRDefault="00FA0FA3" w:rsidP="00B12700">
      <w:pPr>
        <w:pStyle w:val="Paragrafoelenco"/>
        <w:numPr>
          <w:ilvl w:val="1"/>
          <w:numId w:val="16"/>
        </w:numPr>
        <w:jc w:val="both"/>
        <w:rPr>
          <w:rFonts w:ascii="Arial" w:eastAsia="Tahoma" w:hAnsi="Arial" w:cs="Arial"/>
          <w:color w:val="000000"/>
          <w:spacing w:val="6"/>
          <w:sz w:val="20"/>
          <w:szCs w:val="20"/>
          <w:lang w:val="it-IT"/>
        </w:rPr>
      </w:pPr>
      <w:r w:rsidRPr="00361AAE">
        <w:rPr>
          <w:rFonts w:ascii="Arial" w:eastAsia="Tahoma" w:hAnsi="Arial" w:cs="Arial"/>
          <w:color w:val="000000"/>
          <w:spacing w:val="6"/>
          <w:sz w:val="20"/>
          <w:szCs w:val="20"/>
          <w:lang w:val="it-IT"/>
        </w:rPr>
        <w:t>il</w:t>
      </w:r>
      <w:r w:rsidR="00E3546A" w:rsidRPr="00361AAE">
        <w:rPr>
          <w:rFonts w:ascii="Arial" w:eastAsia="Tahoma" w:hAnsi="Arial" w:cs="Arial"/>
          <w:color w:val="000000"/>
          <w:spacing w:val="6"/>
          <w:sz w:val="20"/>
          <w:szCs w:val="20"/>
          <w:lang w:val="it-IT"/>
        </w:rPr>
        <w:t xml:space="preserve"> quadro generale delle principali agevolazioni nazionali di carattere fiscale potenzialmente cumulabili con le misure di sostegno previste dal PSR;</w:t>
      </w:r>
    </w:p>
    <w:p w:rsidR="00E3546A" w:rsidRPr="00361AAE" w:rsidRDefault="00E3546A" w:rsidP="00E3546A">
      <w:pPr>
        <w:pStyle w:val="Paragrafoelenco"/>
        <w:ind w:left="1440"/>
        <w:jc w:val="both"/>
        <w:rPr>
          <w:rFonts w:ascii="Arial" w:eastAsia="Tahoma" w:hAnsi="Arial" w:cs="Arial"/>
          <w:color w:val="000000"/>
          <w:spacing w:val="6"/>
          <w:sz w:val="20"/>
          <w:szCs w:val="20"/>
          <w:lang w:val="it-IT"/>
        </w:rPr>
      </w:pPr>
    </w:p>
    <w:p w:rsidR="00361AAE" w:rsidRPr="00361AAE" w:rsidRDefault="00361AAE" w:rsidP="00B12700">
      <w:pPr>
        <w:pStyle w:val="Paragrafoelenco"/>
        <w:numPr>
          <w:ilvl w:val="1"/>
          <w:numId w:val="16"/>
        </w:numPr>
        <w:jc w:val="both"/>
        <w:rPr>
          <w:rFonts w:ascii="Arial" w:eastAsia="Tahoma" w:hAnsi="Arial" w:cs="Arial"/>
          <w:color w:val="000000"/>
          <w:spacing w:val="6"/>
          <w:sz w:val="20"/>
          <w:szCs w:val="20"/>
          <w:lang w:val="it-IT"/>
        </w:rPr>
      </w:pPr>
      <w:r w:rsidRPr="00361AAE">
        <w:rPr>
          <w:rFonts w:ascii="Arial" w:eastAsia="Tahoma" w:hAnsi="Arial" w:cs="Arial"/>
          <w:color w:val="000000"/>
          <w:spacing w:val="6"/>
          <w:sz w:val="20"/>
          <w:szCs w:val="20"/>
          <w:lang w:val="it-IT"/>
        </w:rPr>
        <w:t>le modalità di controllo dei limiti di cumulabilità tra PSR e credito d’imposta per investimenti in beni strumentali nuovi e altre agevolazioni fiscali a carattere nazionale</w:t>
      </w:r>
      <w:r>
        <w:rPr>
          <w:rFonts w:ascii="Arial" w:eastAsia="Tahoma" w:hAnsi="Arial" w:cs="Arial"/>
          <w:color w:val="000000"/>
          <w:spacing w:val="6"/>
          <w:sz w:val="20"/>
          <w:szCs w:val="20"/>
          <w:lang w:val="it-IT"/>
        </w:rPr>
        <w:t>;</w:t>
      </w:r>
    </w:p>
    <w:p w:rsidR="00361AAE" w:rsidRPr="00361AAE" w:rsidRDefault="00361AAE" w:rsidP="00361AAE">
      <w:pPr>
        <w:pStyle w:val="Paragrafoelenco"/>
        <w:rPr>
          <w:rFonts w:ascii="Arial" w:eastAsia="Tahoma" w:hAnsi="Arial" w:cs="Arial"/>
          <w:color w:val="000000"/>
          <w:spacing w:val="6"/>
          <w:sz w:val="20"/>
          <w:szCs w:val="20"/>
          <w:lang w:val="it-IT"/>
        </w:rPr>
      </w:pPr>
    </w:p>
    <w:p w:rsidR="00FA0FA3" w:rsidRPr="00361AAE" w:rsidRDefault="00361AAE" w:rsidP="00B12700">
      <w:pPr>
        <w:pStyle w:val="Paragrafoelenco"/>
        <w:numPr>
          <w:ilvl w:val="1"/>
          <w:numId w:val="16"/>
        </w:numPr>
        <w:jc w:val="both"/>
        <w:rPr>
          <w:rFonts w:ascii="Arial" w:eastAsia="Tahoma" w:hAnsi="Arial" w:cs="Arial"/>
          <w:color w:val="000000"/>
          <w:spacing w:val="6"/>
          <w:sz w:val="20"/>
          <w:szCs w:val="20"/>
          <w:lang w:val="it-IT"/>
        </w:rPr>
      </w:pPr>
      <w:r w:rsidRPr="00361AAE">
        <w:rPr>
          <w:rFonts w:ascii="Arial" w:eastAsia="Tahoma" w:hAnsi="Arial" w:cs="Arial"/>
          <w:color w:val="000000"/>
          <w:spacing w:val="6"/>
          <w:sz w:val="20"/>
          <w:szCs w:val="20"/>
          <w:lang w:val="it-IT"/>
        </w:rPr>
        <w:t xml:space="preserve"> gli adempimenti a carico </w:t>
      </w:r>
      <w:r w:rsidR="00E3546A" w:rsidRPr="00361AAE">
        <w:rPr>
          <w:rFonts w:ascii="Arial" w:eastAsia="Tahoma" w:hAnsi="Arial" w:cs="Arial"/>
          <w:color w:val="000000"/>
          <w:spacing w:val="6"/>
          <w:sz w:val="20"/>
          <w:szCs w:val="20"/>
          <w:lang w:val="it-IT"/>
        </w:rPr>
        <w:t>dei beneficiari delle misure dello sviluppo</w:t>
      </w:r>
      <w:r w:rsidRPr="00361AAE">
        <w:rPr>
          <w:rFonts w:ascii="Arial" w:eastAsia="Tahoma" w:hAnsi="Arial" w:cs="Arial"/>
          <w:color w:val="000000"/>
          <w:spacing w:val="6"/>
          <w:sz w:val="20"/>
          <w:szCs w:val="20"/>
          <w:lang w:val="it-IT"/>
        </w:rPr>
        <w:t xml:space="preserve"> in relazione alle dichiarazioni da compilare ed alla documentazione da fornire</w:t>
      </w:r>
      <w:r>
        <w:rPr>
          <w:rFonts w:ascii="Arial" w:eastAsia="Tahoma" w:hAnsi="Arial" w:cs="Arial"/>
          <w:color w:val="000000"/>
          <w:spacing w:val="6"/>
          <w:sz w:val="20"/>
          <w:szCs w:val="20"/>
          <w:lang w:val="it-IT"/>
        </w:rPr>
        <w:t>;</w:t>
      </w:r>
    </w:p>
    <w:p w:rsidR="00E3546A" w:rsidRPr="00361AAE" w:rsidRDefault="00E3546A" w:rsidP="00FA0FA3">
      <w:pPr>
        <w:jc w:val="both"/>
        <w:rPr>
          <w:rFonts w:ascii="Arial" w:eastAsia="Tahoma" w:hAnsi="Arial" w:cs="Arial"/>
          <w:color w:val="000000"/>
          <w:spacing w:val="6"/>
          <w:sz w:val="20"/>
          <w:szCs w:val="20"/>
          <w:lang w:val="it-IT"/>
        </w:rPr>
      </w:pPr>
    </w:p>
    <w:p w:rsidR="00FA0FA3" w:rsidRPr="00361AAE" w:rsidRDefault="00DA3719" w:rsidP="00B12700">
      <w:pPr>
        <w:pStyle w:val="Paragrafoelenco"/>
        <w:numPr>
          <w:ilvl w:val="1"/>
          <w:numId w:val="16"/>
        </w:numPr>
        <w:jc w:val="both"/>
        <w:rPr>
          <w:rFonts w:ascii="Arial" w:eastAsia="Tahoma" w:hAnsi="Arial" w:cs="Arial"/>
          <w:color w:val="000000"/>
          <w:spacing w:val="6"/>
          <w:sz w:val="20"/>
          <w:szCs w:val="20"/>
          <w:lang w:val="it-IT"/>
        </w:rPr>
      </w:pPr>
      <w:r>
        <w:rPr>
          <w:rFonts w:ascii="Arial" w:eastAsia="Tahoma" w:hAnsi="Arial" w:cs="Arial"/>
          <w:color w:val="000000"/>
          <w:spacing w:val="6"/>
          <w:sz w:val="20"/>
          <w:szCs w:val="20"/>
          <w:lang w:val="it-IT"/>
        </w:rPr>
        <w:t>l</w:t>
      </w:r>
      <w:r w:rsidR="00361AAE">
        <w:rPr>
          <w:rFonts w:ascii="Arial" w:eastAsia="Tahoma" w:hAnsi="Arial" w:cs="Arial"/>
          <w:color w:val="000000"/>
          <w:spacing w:val="6"/>
          <w:sz w:val="20"/>
          <w:szCs w:val="20"/>
          <w:lang w:val="it-IT"/>
        </w:rPr>
        <w:t xml:space="preserve">e modalità di </w:t>
      </w:r>
      <w:r w:rsidR="00734E8D" w:rsidRPr="00361AAE">
        <w:rPr>
          <w:rFonts w:ascii="Arial" w:eastAsia="Tahoma" w:hAnsi="Arial" w:cs="Arial"/>
          <w:color w:val="000000"/>
          <w:spacing w:val="6"/>
          <w:sz w:val="20"/>
          <w:szCs w:val="20"/>
          <w:lang w:val="it-IT"/>
        </w:rPr>
        <w:t xml:space="preserve">utilizzo </w:t>
      </w:r>
      <w:r w:rsidR="00361AAE">
        <w:rPr>
          <w:rFonts w:ascii="Arial" w:eastAsia="Tahoma" w:hAnsi="Arial" w:cs="Arial"/>
          <w:color w:val="000000"/>
          <w:spacing w:val="6"/>
          <w:sz w:val="20"/>
          <w:szCs w:val="20"/>
          <w:lang w:val="it-IT"/>
        </w:rPr>
        <w:t>della</w:t>
      </w:r>
      <w:r w:rsidR="00734E8D" w:rsidRPr="00361AAE">
        <w:rPr>
          <w:rFonts w:ascii="Arial" w:eastAsia="Tahoma" w:hAnsi="Arial" w:cs="Arial"/>
          <w:color w:val="000000"/>
          <w:spacing w:val="6"/>
          <w:sz w:val="20"/>
          <w:szCs w:val="20"/>
          <w:lang w:val="it-IT"/>
        </w:rPr>
        <w:t xml:space="preserve"> checklist per la verifica </w:t>
      </w:r>
      <w:r w:rsidR="00FA0FA3" w:rsidRPr="00361AAE">
        <w:rPr>
          <w:rFonts w:ascii="Arial" w:eastAsia="Tahoma" w:hAnsi="Arial" w:cs="Arial"/>
          <w:color w:val="000000"/>
          <w:spacing w:val="6"/>
          <w:sz w:val="20"/>
          <w:szCs w:val="20"/>
          <w:lang w:val="it-IT"/>
        </w:rPr>
        <w:t>dell’eventuale superamento dei limiti fissati dall'allegato II del regolamento (UE) n. 1305/2013</w:t>
      </w:r>
      <w:r w:rsidR="00B120D5">
        <w:rPr>
          <w:rFonts w:ascii="Arial" w:eastAsia="Tahoma" w:hAnsi="Arial" w:cs="Arial"/>
          <w:color w:val="000000"/>
          <w:spacing w:val="6"/>
          <w:sz w:val="20"/>
          <w:szCs w:val="20"/>
          <w:lang w:val="it-IT"/>
        </w:rPr>
        <w:t xml:space="preserve"> o del limite connesso al valore complessivo dell’investimento</w:t>
      </w:r>
      <w:r>
        <w:rPr>
          <w:rFonts w:ascii="Arial" w:eastAsia="Tahoma" w:hAnsi="Arial" w:cs="Arial"/>
          <w:color w:val="000000"/>
          <w:spacing w:val="6"/>
          <w:sz w:val="20"/>
          <w:szCs w:val="20"/>
          <w:lang w:val="it-IT"/>
        </w:rPr>
        <w:t>.</w:t>
      </w:r>
      <w:r w:rsidR="00FA0FA3" w:rsidRPr="00361AAE">
        <w:rPr>
          <w:rFonts w:ascii="Arial" w:eastAsia="Tahoma" w:hAnsi="Arial" w:cs="Arial"/>
          <w:color w:val="000000"/>
          <w:spacing w:val="6"/>
          <w:sz w:val="20"/>
          <w:szCs w:val="20"/>
          <w:lang w:val="it-IT"/>
        </w:rPr>
        <w:t xml:space="preserve"> </w:t>
      </w:r>
    </w:p>
    <w:p w:rsidR="00361AAE" w:rsidRPr="00361AAE" w:rsidRDefault="00361AAE" w:rsidP="00361AAE">
      <w:pPr>
        <w:pStyle w:val="Paragrafoelenco"/>
        <w:rPr>
          <w:rFonts w:ascii="Arial" w:eastAsia="Tahoma" w:hAnsi="Arial" w:cs="Arial"/>
          <w:color w:val="000000"/>
          <w:spacing w:val="6"/>
          <w:sz w:val="20"/>
          <w:szCs w:val="20"/>
          <w:lang w:val="it-IT"/>
        </w:rPr>
      </w:pPr>
    </w:p>
    <w:p w:rsidR="00361AAE" w:rsidRPr="00361AAE" w:rsidRDefault="00361AAE" w:rsidP="00361AAE">
      <w:pPr>
        <w:pStyle w:val="Paragrafoelenco"/>
        <w:ind w:left="1440"/>
        <w:jc w:val="both"/>
        <w:rPr>
          <w:rFonts w:ascii="Arial" w:eastAsia="Tahoma" w:hAnsi="Arial" w:cs="Arial"/>
          <w:color w:val="000000"/>
          <w:spacing w:val="6"/>
          <w:sz w:val="20"/>
          <w:szCs w:val="20"/>
          <w:lang w:val="it-IT"/>
        </w:rPr>
      </w:pPr>
    </w:p>
    <w:p w:rsidR="00FA0FA3" w:rsidRPr="00FA0FA3" w:rsidRDefault="00FA0FA3" w:rsidP="00FA0FA3">
      <w:pPr>
        <w:spacing w:line="276" w:lineRule="auto"/>
        <w:jc w:val="both"/>
        <w:rPr>
          <w:rFonts w:ascii="Arial" w:eastAsia="Tahoma" w:hAnsi="Arial" w:cs="Arial"/>
          <w:color w:val="000000"/>
          <w:spacing w:val="4"/>
          <w:sz w:val="20"/>
          <w:szCs w:val="20"/>
          <w:lang w:val="it-IT"/>
        </w:rPr>
      </w:pPr>
      <w:r w:rsidRPr="00FA0FA3">
        <w:rPr>
          <w:rFonts w:ascii="Arial" w:eastAsia="Tahoma" w:hAnsi="Arial" w:cs="Arial"/>
          <w:color w:val="000000"/>
          <w:spacing w:val="4"/>
          <w:sz w:val="20"/>
          <w:szCs w:val="20"/>
          <w:lang w:val="it-IT"/>
        </w:rPr>
        <w:t>Le disposizioni</w:t>
      </w:r>
      <w:r w:rsidR="00427CE9">
        <w:rPr>
          <w:rFonts w:ascii="Arial" w:eastAsia="Tahoma" w:hAnsi="Arial" w:cs="Arial"/>
          <w:color w:val="000000"/>
          <w:spacing w:val="4"/>
          <w:sz w:val="20"/>
          <w:szCs w:val="20"/>
          <w:lang w:val="it-IT"/>
        </w:rPr>
        <w:t xml:space="preserve"> </w:t>
      </w:r>
      <w:r>
        <w:rPr>
          <w:rFonts w:ascii="Arial" w:eastAsia="Tahoma" w:hAnsi="Arial" w:cs="Arial"/>
          <w:color w:val="000000"/>
          <w:spacing w:val="4"/>
          <w:sz w:val="20"/>
          <w:szCs w:val="20"/>
          <w:lang w:val="it-IT"/>
        </w:rPr>
        <w:t>contenute in questo</w:t>
      </w:r>
      <w:r w:rsidR="00427CE9">
        <w:rPr>
          <w:rFonts w:ascii="Arial" w:eastAsia="Tahoma" w:hAnsi="Arial" w:cs="Arial"/>
          <w:color w:val="000000"/>
          <w:spacing w:val="4"/>
          <w:sz w:val="20"/>
          <w:szCs w:val="20"/>
          <w:lang w:val="it-IT"/>
        </w:rPr>
        <w:t xml:space="preserve"> </w:t>
      </w:r>
      <w:r>
        <w:rPr>
          <w:rFonts w:ascii="Arial" w:eastAsia="Tahoma" w:hAnsi="Arial" w:cs="Arial"/>
          <w:color w:val="000000"/>
          <w:spacing w:val="4"/>
          <w:sz w:val="20"/>
          <w:szCs w:val="20"/>
          <w:lang w:val="it-IT"/>
        </w:rPr>
        <w:t>documento</w:t>
      </w:r>
      <w:r w:rsidRPr="00FA0FA3">
        <w:rPr>
          <w:rFonts w:ascii="Arial" w:eastAsia="Tahoma" w:hAnsi="Arial" w:cs="Arial"/>
          <w:color w:val="000000"/>
          <w:spacing w:val="4"/>
          <w:sz w:val="20"/>
          <w:szCs w:val="20"/>
          <w:lang w:val="it-IT"/>
        </w:rPr>
        <w:t xml:space="preserve">, sono </w:t>
      </w:r>
      <w:r>
        <w:rPr>
          <w:rFonts w:ascii="Arial" w:eastAsia="Tahoma" w:hAnsi="Arial" w:cs="Arial"/>
          <w:color w:val="000000"/>
          <w:spacing w:val="4"/>
          <w:sz w:val="20"/>
          <w:szCs w:val="20"/>
          <w:lang w:val="it-IT"/>
        </w:rPr>
        <w:t>predisposte</w:t>
      </w:r>
      <w:r w:rsidRPr="00FA0FA3">
        <w:rPr>
          <w:rFonts w:ascii="Arial" w:eastAsia="Tahoma" w:hAnsi="Arial" w:cs="Arial"/>
          <w:color w:val="000000"/>
          <w:spacing w:val="4"/>
          <w:sz w:val="20"/>
          <w:szCs w:val="20"/>
          <w:lang w:val="it-IT"/>
        </w:rPr>
        <w:t xml:space="preserve"> in ottemperanza all’interpretazione della normativa nazionale e comunitaria, fornita dai Servizi della Commissione UE – Direzione Generale Agricoltura e Sviluppo Rurale </w:t>
      </w:r>
      <w:r>
        <w:rPr>
          <w:rFonts w:ascii="Arial" w:eastAsia="Tahoma" w:hAnsi="Arial" w:cs="Arial"/>
          <w:color w:val="000000"/>
          <w:spacing w:val="4"/>
          <w:sz w:val="20"/>
          <w:szCs w:val="20"/>
          <w:lang w:val="it-IT"/>
        </w:rPr>
        <w:t xml:space="preserve">ed alla normativa nazionale vigente in materia </w:t>
      </w:r>
      <w:r w:rsidR="001B2D53">
        <w:rPr>
          <w:rFonts w:ascii="Arial" w:eastAsia="Tahoma" w:hAnsi="Arial" w:cs="Arial"/>
          <w:color w:val="000000"/>
          <w:spacing w:val="4"/>
          <w:sz w:val="20"/>
          <w:szCs w:val="20"/>
          <w:lang w:val="it-IT"/>
        </w:rPr>
        <w:t>di agevolazioni fiscali</w:t>
      </w:r>
      <w:r w:rsidRPr="00FA0FA3">
        <w:rPr>
          <w:rFonts w:ascii="Arial" w:eastAsia="Tahoma" w:hAnsi="Arial" w:cs="Arial"/>
          <w:color w:val="000000"/>
          <w:spacing w:val="4"/>
          <w:sz w:val="20"/>
          <w:szCs w:val="20"/>
          <w:lang w:val="it-IT"/>
        </w:rPr>
        <w:t xml:space="preserve">. In caso di eventuali e future modifiche del quadro normativo ed interpretativo attuale, </w:t>
      </w:r>
      <w:r>
        <w:rPr>
          <w:rFonts w:ascii="Arial" w:eastAsia="Tahoma" w:hAnsi="Arial" w:cs="Arial"/>
          <w:color w:val="000000"/>
          <w:spacing w:val="4"/>
          <w:sz w:val="20"/>
          <w:szCs w:val="20"/>
          <w:lang w:val="it-IT"/>
        </w:rPr>
        <w:t>l’Organismo Pagatore AGEA provvederà all’aggiornamento delle presenti istruzioni operative</w:t>
      </w:r>
      <w:r w:rsidRPr="00FA0FA3">
        <w:rPr>
          <w:rFonts w:ascii="Arial" w:eastAsia="Tahoma" w:hAnsi="Arial" w:cs="Arial"/>
          <w:color w:val="000000"/>
          <w:spacing w:val="4"/>
          <w:sz w:val="20"/>
          <w:szCs w:val="20"/>
          <w:lang w:val="it-IT"/>
        </w:rPr>
        <w:t>.</w:t>
      </w:r>
    </w:p>
    <w:p w:rsidR="00FA0FA3" w:rsidRPr="00FA0FA3" w:rsidRDefault="00FA0FA3" w:rsidP="00FA0FA3">
      <w:pPr>
        <w:pStyle w:val="Paragrafoelenco"/>
        <w:rPr>
          <w:rFonts w:ascii="Arial" w:eastAsia="Tahoma" w:hAnsi="Arial" w:cs="Arial"/>
          <w:color w:val="000000"/>
          <w:spacing w:val="6"/>
          <w:sz w:val="20"/>
          <w:szCs w:val="20"/>
          <w:lang w:val="it-IT"/>
        </w:rPr>
      </w:pPr>
    </w:p>
    <w:p w:rsidR="00914986" w:rsidRPr="009E6556" w:rsidRDefault="00914986" w:rsidP="00E82991">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3" w:name="_Toc78875456"/>
      <w:bookmarkStart w:id="4" w:name="_Toc79489902"/>
      <w:r w:rsidRPr="009E6556">
        <w:rPr>
          <w:rFonts w:ascii="Arial" w:eastAsia="Times New Roman" w:hAnsi="Arial" w:cs="Arial"/>
          <w:b/>
          <w:sz w:val="24"/>
          <w:szCs w:val="24"/>
          <w:lang w:val="it-IT" w:eastAsia="it-IT"/>
        </w:rPr>
        <w:t xml:space="preserve">CAMPO </w:t>
      </w:r>
      <w:proofErr w:type="spellStart"/>
      <w:r w:rsidRPr="009E6556">
        <w:rPr>
          <w:rFonts w:ascii="Arial" w:eastAsia="Times New Roman" w:hAnsi="Arial" w:cs="Arial"/>
          <w:b/>
          <w:sz w:val="24"/>
          <w:szCs w:val="24"/>
          <w:lang w:val="it-IT" w:eastAsia="it-IT"/>
        </w:rPr>
        <w:t>DI</w:t>
      </w:r>
      <w:proofErr w:type="spellEnd"/>
      <w:r w:rsidRPr="009E6556">
        <w:rPr>
          <w:rFonts w:ascii="Arial" w:eastAsia="Times New Roman" w:hAnsi="Arial" w:cs="Arial"/>
          <w:b/>
          <w:sz w:val="24"/>
          <w:szCs w:val="24"/>
          <w:lang w:val="it-IT" w:eastAsia="it-IT"/>
        </w:rPr>
        <w:t xml:space="preserve"> APPLICAZIONE</w:t>
      </w:r>
      <w:bookmarkEnd w:id="3"/>
      <w:bookmarkEnd w:id="4"/>
    </w:p>
    <w:p w:rsidR="00914986" w:rsidRDefault="00914986" w:rsidP="00914986">
      <w:pPr>
        <w:pStyle w:val="Default"/>
      </w:pPr>
    </w:p>
    <w:p w:rsidR="001B2D53" w:rsidRDefault="00F32548" w:rsidP="001B2D53">
      <w:pPr>
        <w:spacing w:line="276" w:lineRule="auto"/>
        <w:jc w:val="both"/>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Alla luce di quanto previsto dalla </w:t>
      </w:r>
      <w:r w:rsidRPr="00E3546A">
        <w:rPr>
          <w:rFonts w:ascii="Arial" w:eastAsia="Tahoma" w:hAnsi="Arial" w:cs="Arial"/>
          <w:color w:val="000000"/>
          <w:spacing w:val="4"/>
          <w:sz w:val="20"/>
          <w:szCs w:val="20"/>
          <w:lang w:val="it-IT"/>
        </w:rPr>
        <w:t xml:space="preserve">nota </w:t>
      </w:r>
      <w:r>
        <w:rPr>
          <w:rFonts w:ascii="Arial" w:eastAsia="Tahoma" w:hAnsi="Arial" w:cs="Arial"/>
          <w:color w:val="000000"/>
          <w:spacing w:val="4"/>
          <w:sz w:val="20"/>
          <w:szCs w:val="20"/>
          <w:lang w:val="it-IT"/>
        </w:rPr>
        <w:t xml:space="preserve">dei Servizi della Commissione </w:t>
      </w:r>
      <w:proofErr w:type="spellStart"/>
      <w:r w:rsidRPr="00E3546A">
        <w:rPr>
          <w:rFonts w:ascii="Arial" w:eastAsia="Tahoma" w:hAnsi="Arial" w:cs="Arial"/>
          <w:color w:val="000000"/>
          <w:spacing w:val="4"/>
          <w:sz w:val="20"/>
          <w:szCs w:val="20"/>
          <w:lang w:val="it-IT"/>
        </w:rPr>
        <w:t>prot</w:t>
      </w:r>
      <w:proofErr w:type="spellEnd"/>
      <w:r w:rsidRPr="00E3546A">
        <w:rPr>
          <w:rFonts w:ascii="Arial" w:eastAsia="Tahoma" w:hAnsi="Arial" w:cs="Arial"/>
          <w:color w:val="000000"/>
          <w:spacing w:val="4"/>
          <w:sz w:val="20"/>
          <w:szCs w:val="20"/>
          <w:lang w:val="it-IT"/>
        </w:rPr>
        <w:t>. Ares</w:t>
      </w:r>
      <w:r w:rsidR="00CD55A5">
        <w:rPr>
          <w:rFonts w:ascii="Arial" w:eastAsia="Tahoma" w:hAnsi="Arial" w:cs="Arial"/>
          <w:color w:val="000000"/>
          <w:spacing w:val="4"/>
          <w:sz w:val="20"/>
          <w:szCs w:val="20"/>
          <w:lang w:val="it-IT"/>
        </w:rPr>
        <w:t xml:space="preserve"> </w:t>
      </w:r>
      <w:r w:rsidRPr="00E3546A">
        <w:rPr>
          <w:rFonts w:ascii="Arial" w:eastAsia="Tahoma" w:hAnsi="Arial" w:cs="Arial"/>
          <w:color w:val="000000"/>
          <w:spacing w:val="4"/>
          <w:sz w:val="20"/>
          <w:szCs w:val="20"/>
          <w:lang w:val="it-IT"/>
        </w:rPr>
        <w:t>(2020)6839797 del 17 novembre 2020</w:t>
      </w:r>
      <w:r>
        <w:rPr>
          <w:rFonts w:ascii="Arial" w:eastAsia="Tahoma" w:hAnsi="Arial" w:cs="Arial"/>
          <w:color w:val="000000"/>
          <w:spacing w:val="4"/>
          <w:sz w:val="20"/>
          <w:szCs w:val="20"/>
          <w:lang w:val="it-IT"/>
        </w:rPr>
        <w:t>, l</w:t>
      </w:r>
      <w:r w:rsidR="0055767F">
        <w:rPr>
          <w:rFonts w:ascii="Arial" w:eastAsia="Tahoma" w:hAnsi="Arial" w:cs="Arial"/>
          <w:color w:val="000000"/>
          <w:spacing w:val="4"/>
          <w:sz w:val="20"/>
          <w:szCs w:val="20"/>
          <w:lang w:val="it-IT"/>
        </w:rPr>
        <w:t xml:space="preserve">e presenti istruzioni </w:t>
      </w:r>
      <w:r w:rsidR="0055767F" w:rsidRPr="0090517A">
        <w:rPr>
          <w:rFonts w:ascii="Arial" w:eastAsia="Tahoma" w:hAnsi="Arial" w:cs="Arial"/>
          <w:color w:val="000000"/>
          <w:spacing w:val="4"/>
          <w:sz w:val="20"/>
          <w:szCs w:val="20"/>
          <w:lang w:val="it-IT"/>
        </w:rPr>
        <w:t>definisc</w:t>
      </w:r>
      <w:r w:rsidR="00734E8D">
        <w:rPr>
          <w:rFonts w:ascii="Arial" w:eastAsia="Tahoma" w:hAnsi="Arial" w:cs="Arial"/>
          <w:color w:val="000000"/>
          <w:spacing w:val="4"/>
          <w:sz w:val="20"/>
          <w:szCs w:val="20"/>
          <w:lang w:val="it-IT"/>
        </w:rPr>
        <w:t xml:space="preserve">ono le modalità operative per il controllo </w:t>
      </w:r>
      <w:r w:rsidR="001B2D53">
        <w:rPr>
          <w:rFonts w:ascii="Arial" w:eastAsia="Tahoma" w:hAnsi="Arial" w:cs="Arial"/>
          <w:color w:val="000000"/>
          <w:spacing w:val="4"/>
          <w:sz w:val="20"/>
          <w:szCs w:val="20"/>
          <w:lang w:val="it-IT"/>
        </w:rPr>
        <w:t xml:space="preserve">del rispetto </w:t>
      </w:r>
      <w:r>
        <w:rPr>
          <w:rFonts w:ascii="Arial" w:eastAsia="Tahoma" w:hAnsi="Arial" w:cs="Arial"/>
          <w:color w:val="000000"/>
          <w:spacing w:val="4"/>
          <w:sz w:val="20"/>
          <w:szCs w:val="20"/>
          <w:lang w:val="it-IT"/>
        </w:rPr>
        <w:t xml:space="preserve">dei </w:t>
      </w:r>
      <w:r w:rsidR="001B2D53" w:rsidRPr="00E3546A">
        <w:rPr>
          <w:rFonts w:ascii="Arial" w:eastAsia="Tahoma" w:hAnsi="Arial" w:cs="Arial"/>
          <w:color w:val="000000"/>
          <w:spacing w:val="4"/>
          <w:sz w:val="20"/>
          <w:szCs w:val="20"/>
          <w:lang w:val="it-IT"/>
        </w:rPr>
        <w:t>limiti fissati dall'allegato II del regolamento (UE) n. 1305/2013</w:t>
      </w:r>
      <w:r>
        <w:rPr>
          <w:rFonts w:ascii="Arial" w:eastAsia="Tahoma" w:hAnsi="Arial" w:cs="Arial"/>
          <w:color w:val="000000"/>
          <w:spacing w:val="4"/>
          <w:sz w:val="20"/>
          <w:szCs w:val="20"/>
          <w:lang w:val="it-IT"/>
        </w:rPr>
        <w:t>,</w:t>
      </w:r>
      <w:r w:rsidR="001B2D53">
        <w:rPr>
          <w:rFonts w:ascii="Arial" w:eastAsia="Tahoma" w:hAnsi="Arial" w:cs="Arial"/>
          <w:color w:val="000000"/>
          <w:spacing w:val="4"/>
          <w:sz w:val="20"/>
          <w:szCs w:val="20"/>
          <w:lang w:val="it-IT"/>
        </w:rPr>
        <w:t xml:space="preserve"> in merito al cumulo tra i pagamenti </w:t>
      </w:r>
      <w:r>
        <w:rPr>
          <w:rFonts w:ascii="Arial" w:eastAsia="Tahoma" w:hAnsi="Arial" w:cs="Arial"/>
          <w:color w:val="000000"/>
          <w:spacing w:val="4"/>
          <w:sz w:val="20"/>
          <w:szCs w:val="20"/>
          <w:lang w:val="it-IT"/>
        </w:rPr>
        <w:t xml:space="preserve">erogati </w:t>
      </w:r>
      <w:r w:rsidR="0055767F">
        <w:rPr>
          <w:rFonts w:ascii="Arial" w:eastAsia="Tahoma" w:hAnsi="Arial" w:cs="Arial"/>
          <w:color w:val="000000"/>
          <w:spacing w:val="4"/>
          <w:sz w:val="20"/>
          <w:szCs w:val="20"/>
          <w:lang w:val="it-IT"/>
        </w:rPr>
        <w:t xml:space="preserve">nell’ambito delle misure del Programma di Sviluppo Rurale 2014-2020 </w:t>
      </w:r>
      <w:r w:rsidR="001B2D53">
        <w:rPr>
          <w:rFonts w:ascii="Arial" w:eastAsia="Tahoma" w:hAnsi="Arial" w:cs="Arial"/>
          <w:color w:val="000000"/>
          <w:spacing w:val="4"/>
          <w:sz w:val="20"/>
          <w:szCs w:val="20"/>
          <w:lang w:val="it-IT"/>
        </w:rPr>
        <w:t xml:space="preserve">e le </w:t>
      </w:r>
      <w:r>
        <w:rPr>
          <w:rFonts w:ascii="Arial" w:eastAsia="Tahoma" w:hAnsi="Arial" w:cs="Arial"/>
          <w:color w:val="000000"/>
          <w:spacing w:val="4"/>
          <w:sz w:val="20"/>
          <w:szCs w:val="20"/>
          <w:lang w:val="it-IT"/>
        </w:rPr>
        <w:t>a</w:t>
      </w:r>
      <w:r w:rsidR="001B2D53" w:rsidRPr="001B2D53">
        <w:rPr>
          <w:rFonts w:ascii="Arial" w:eastAsia="Tahoma" w:hAnsi="Arial" w:cs="Arial"/>
          <w:color w:val="000000"/>
          <w:spacing w:val="4"/>
          <w:sz w:val="20"/>
          <w:szCs w:val="20"/>
          <w:lang w:val="it-IT"/>
        </w:rPr>
        <w:t>gevolazioni nazionali di carattere fiscale</w:t>
      </w:r>
      <w:r w:rsidR="001B2D53">
        <w:rPr>
          <w:rFonts w:ascii="Arial" w:eastAsia="Tahoma" w:hAnsi="Arial" w:cs="Arial"/>
          <w:color w:val="000000"/>
          <w:spacing w:val="4"/>
          <w:sz w:val="20"/>
          <w:szCs w:val="20"/>
          <w:lang w:val="it-IT"/>
        </w:rPr>
        <w:t>.</w:t>
      </w:r>
    </w:p>
    <w:p w:rsidR="001B2D53" w:rsidRDefault="0055767F" w:rsidP="001B2D53">
      <w:pPr>
        <w:spacing w:before="120" w:line="269" w:lineRule="exact"/>
        <w:ind w:right="144"/>
        <w:jc w:val="both"/>
        <w:textAlignment w:val="baseline"/>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In particolare, </w:t>
      </w:r>
      <w:r w:rsidR="001B2D53">
        <w:rPr>
          <w:rFonts w:ascii="Arial" w:eastAsia="Tahoma" w:hAnsi="Arial" w:cs="Arial"/>
          <w:color w:val="000000"/>
          <w:spacing w:val="4"/>
          <w:sz w:val="20"/>
          <w:szCs w:val="20"/>
          <w:lang w:val="it-IT"/>
        </w:rPr>
        <w:t>nell’ambito delle agevolazioni previste dalla vigente normativa nazionale si fa riferimento a</w:t>
      </w:r>
      <w:r w:rsidR="00F32548">
        <w:rPr>
          <w:rFonts w:ascii="Arial" w:eastAsia="Tahoma" w:hAnsi="Arial" w:cs="Arial"/>
          <w:color w:val="000000"/>
          <w:spacing w:val="4"/>
          <w:sz w:val="20"/>
          <w:szCs w:val="20"/>
          <w:lang w:val="it-IT"/>
        </w:rPr>
        <w:t xml:space="preserve">lle forme di agevolazione </w:t>
      </w:r>
      <w:r w:rsidR="001B2D53">
        <w:rPr>
          <w:rFonts w:ascii="Arial" w:eastAsia="Tahoma" w:hAnsi="Arial" w:cs="Arial"/>
          <w:color w:val="000000"/>
          <w:spacing w:val="4"/>
          <w:sz w:val="20"/>
          <w:szCs w:val="20"/>
          <w:lang w:val="it-IT"/>
        </w:rPr>
        <w:t>descritt</w:t>
      </w:r>
      <w:r w:rsidR="00F32548">
        <w:rPr>
          <w:rFonts w:ascii="Arial" w:eastAsia="Tahoma" w:hAnsi="Arial" w:cs="Arial"/>
          <w:color w:val="000000"/>
          <w:spacing w:val="4"/>
          <w:sz w:val="20"/>
          <w:szCs w:val="20"/>
          <w:lang w:val="it-IT"/>
        </w:rPr>
        <w:t>e</w:t>
      </w:r>
      <w:r w:rsidR="001B2D53">
        <w:rPr>
          <w:rFonts w:ascii="Arial" w:eastAsia="Tahoma" w:hAnsi="Arial" w:cs="Arial"/>
          <w:color w:val="000000"/>
          <w:spacing w:val="4"/>
          <w:sz w:val="20"/>
          <w:szCs w:val="20"/>
          <w:lang w:val="it-IT"/>
        </w:rPr>
        <w:t xml:space="preserve"> di seguito:</w:t>
      </w:r>
    </w:p>
    <w:p w:rsidR="004019D0" w:rsidRDefault="004019D0" w:rsidP="003C2040">
      <w:pPr>
        <w:spacing w:before="120" w:line="269" w:lineRule="exact"/>
        <w:ind w:right="144"/>
        <w:jc w:val="both"/>
        <w:textAlignment w:val="baseline"/>
        <w:rPr>
          <w:rFonts w:ascii="Arial" w:eastAsia="Tahoma" w:hAnsi="Arial" w:cs="Arial"/>
          <w:color w:val="000000"/>
          <w:spacing w:val="4"/>
          <w:sz w:val="20"/>
          <w:szCs w:val="20"/>
          <w:lang w:val="it-IT"/>
        </w:rPr>
      </w:pP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Super e </w:t>
      </w:r>
      <w:proofErr w:type="spellStart"/>
      <w:r w:rsidRPr="00427CE9">
        <w:rPr>
          <w:rFonts w:ascii="Arial" w:eastAsia="Tahoma" w:hAnsi="Arial" w:cs="Arial"/>
          <w:color w:val="000000"/>
          <w:spacing w:val="4"/>
          <w:sz w:val="20"/>
          <w:szCs w:val="20"/>
          <w:lang w:val="it-IT"/>
        </w:rPr>
        <w:t>Iper</w:t>
      </w:r>
      <w:proofErr w:type="spellEnd"/>
      <w:r w:rsidRPr="00427CE9">
        <w:rPr>
          <w:rFonts w:ascii="Arial" w:eastAsia="Tahoma" w:hAnsi="Arial" w:cs="Arial"/>
          <w:color w:val="000000"/>
          <w:spacing w:val="4"/>
          <w:sz w:val="20"/>
          <w:szCs w:val="20"/>
          <w:lang w:val="it-IT"/>
        </w:rPr>
        <w:t xml:space="preserve"> ammortamento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xml:space="preserve">. 91 ss. della L. 208/2015, reintrodotti, da ultimo, per il 2019, dall'art. 1 del </w:t>
      </w:r>
      <w:proofErr w:type="spellStart"/>
      <w:r w:rsidRPr="00427CE9">
        <w:rPr>
          <w:rFonts w:ascii="Arial" w:eastAsia="Tahoma" w:hAnsi="Arial" w:cs="Arial"/>
          <w:color w:val="000000"/>
          <w:spacing w:val="4"/>
          <w:sz w:val="20"/>
          <w:szCs w:val="20"/>
          <w:lang w:val="it-IT"/>
        </w:rPr>
        <w:t>DL</w:t>
      </w:r>
      <w:proofErr w:type="spellEnd"/>
      <w:r w:rsidRPr="00427CE9">
        <w:rPr>
          <w:rFonts w:ascii="Arial" w:eastAsia="Tahoma" w:hAnsi="Arial" w:cs="Arial"/>
          <w:color w:val="000000"/>
          <w:spacing w:val="4"/>
          <w:sz w:val="20"/>
          <w:szCs w:val="20"/>
          <w:lang w:val="it-IT"/>
        </w:rPr>
        <w:t xml:space="preserve"> 34/2019 ed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9-13 della L. n. 232 del 2016;</w:t>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Credito d’imposta per gli investimenti in beni strumentali nuovi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184 e ss. della L. 160/2019;</w:t>
      </w:r>
      <w:r w:rsidRPr="00427CE9">
        <w:rPr>
          <w:rFonts w:ascii="Arial" w:eastAsia="Tahoma" w:hAnsi="Arial" w:cs="Arial"/>
          <w:color w:val="000000"/>
          <w:spacing w:val="4"/>
          <w:sz w:val="20"/>
          <w:szCs w:val="20"/>
          <w:lang w:val="it-IT"/>
        </w:rPr>
        <w:tab/>
      </w:r>
      <w:r w:rsidRPr="00427CE9">
        <w:rPr>
          <w:rFonts w:ascii="Arial" w:eastAsia="Tahoma" w:hAnsi="Arial" w:cs="Arial"/>
          <w:color w:val="000000"/>
          <w:spacing w:val="4"/>
          <w:sz w:val="20"/>
          <w:szCs w:val="20"/>
          <w:lang w:val="it-IT"/>
        </w:rPr>
        <w:tab/>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Credito d’imposta per gli investimenti in beni strumentali nuovi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1051 e ss. della L. 178/2020;</w:t>
      </w:r>
      <w:r w:rsidRPr="00427CE9">
        <w:rPr>
          <w:rFonts w:ascii="Arial" w:eastAsia="Tahoma" w:hAnsi="Arial" w:cs="Arial"/>
          <w:color w:val="000000"/>
          <w:spacing w:val="4"/>
          <w:sz w:val="20"/>
          <w:szCs w:val="20"/>
          <w:lang w:val="it-IT"/>
        </w:rPr>
        <w:tab/>
      </w:r>
      <w:r w:rsidRPr="00427CE9">
        <w:rPr>
          <w:rFonts w:ascii="Arial" w:eastAsia="Tahoma" w:hAnsi="Arial" w:cs="Arial"/>
          <w:color w:val="000000"/>
          <w:spacing w:val="4"/>
          <w:sz w:val="20"/>
          <w:szCs w:val="20"/>
          <w:lang w:val="it-IT"/>
        </w:rPr>
        <w:tab/>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Credito d’imposta per investimenti nel Mezzogiorno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98 e ss., della L. 208/2015;</w:t>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Credito d’imposta </w:t>
      </w:r>
      <w:proofErr w:type="spellStart"/>
      <w:r w:rsidRPr="00427CE9">
        <w:rPr>
          <w:rFonts w:ascii="Arial" w:eastAsia="Tahoma" w:hAnsi="Arial" w:cs="Arial"/>
          <w:color w:val="000000"/>
          <w:spacing w:val="4"/>
          <w:sz w:val="20"/>
          <w:szCs w:val="20"/>
          <w:lang w:val="it-IT"/>
        </w:rPr>
        <w:t>R&amp;S</w:t>
      </w:r>
      <w:proofErr w:type="spellEnd"/>
      <w:r w:rsidRPr="00427CE9">
        <w:rPr>
          <w:rFonts w:ascii="Arial" w:eastAsia="Tahoma" w:hAnsi="Arial" w:cs="Arial"/>
          <w:color w:val="000000"/>
          <w:spacing w:val="4"/>
          <w:sz w:val="20"/>
          <w:szCs w:val="20"/>
          <w:lang w:val="it-IT"/>
        </w:rPr>
        <w:t xml:space="preserve"> ex art. 3 del D.L. n. 145 del 2013;</w:t>
      </w:r>
      <w:r w:rsidRPr="00427CE9">
        <w:rPr>
          <w:rFonts w:ascii="Arial" w:eastAsia="Tahoma" w:hAnsi="Arial" w:cs="Arial"/>
          <w:color w:val="000000"/>
          <w:spacing w:val="4"/>
          <w:sz w:val="20"/>
          <w:szCs w:val="20"/>
          <w:lang w:val="it-IT"/>
        </w:rPr>
        <w:tab/>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Credito d’imposta </w:t>
      </w:r>
      <w:proofErr w:type="spellStart"/>
      <w:r w:rsidRPr="00427CE9">
        <w:rPr>
          <w:rFonts w:ascii="Arial" w:eastAsia="Tahoma" w:hAnsi="Arial" w:cs="Arial"/>
          <w:color w:val="000000"/>
          <w:spacing w:val="4"/>
          <w:sz w:val="20"/>
          <w:szCs w:val="20"/>
          <w:lang w:val="it-IT"/>
        </w:rPr>
        <w:t>R&amp;S</w:t>
      </w:r>
      <w:proofErr w:type="spellEnd"/>
      <w:r w:rsidRPr="00427CE9">
        <w:rPr>
          <w:rFonts w:ascii="Arial" w:eastAsia="Tahoma" w:hAnsi="Arial" w:cs="Arial"/>
          <w:color w:val="000000"/>
          <w:spacing w:val="4"/>
          <w:sz w:val="20"/>
          <w:szCs w:val="20"/>
          <w:lang w:val="it-IT"/>
        </w:rPr>
        <w:t xml:space="preserve">, Innovazione e Design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198-209 della L. 160/2019;</w:t>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Detrazione d’imposta per interventi di riqualificazione energetica (c.d. “</w:t>
      </w:r>
      <w:proofErr w:type="spellStart"/>
      <w:r w:rsidRPr="00427CE9">
        <w:rPr>
          <w:rFonts w:ascii="Arial" w:eastAsia="Tahoma" w:hAnsi="Arial" w:cs="Arial"/>
          <w:color w:val="000000"/>
          <w:spacing w:val="4"/>
          <w:sz w:val="20"/>
          <w:szCs w:val="20"/>
          <w:lang w:val="it-IT"/>
        </w:rPr>
        <w:t>Ecobonus</w:t>
      </w:r>
      <w:proofErr w:type="spellEnd"/>
      <w:r w:rsidRPr="00427CE9">
        <w:rPr>
          <w:rFonts w:ascii="Arial" w:eastAsia="Tahoma" w:hAnsi="Arial" w:cs="Arial"/>
          <w:color w:val="000000"/>
          <w:spacing w:val="4"/>
          <w:sz w:val="20"/>
          <w:szCs w:val="20"/>
          <w:lang w:val="it-IT"/>
        </w:rPr>
        <w:t xml:space="preserve">”) ex art. 1,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xml:space="preserve">. 344 - 349 della L. n. 296 del 2006 e art. 14,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1 del D.L. n. 63 del 2013;</w:t>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 xml:space="preserve">Detrazione per interventi antisismici e Sisma bonus acquisti ex art. 16, </w:t>
      </w:r>
      <w:proofErr w:type="spellStart"/>
      <w:r w:rsidRPr="00427CE9">
        <w:rPr>
          <w:rFonts w:ascii="Arial" w:eastAsia="Tahoma" w:hAnsi="Arial" w:cs="Arial"/>
          <w:color w:val="000000"/>
          <w:spacing w:val="4"/>
          <w:sz w:val="20"/>
          <w:szCs w:val="20"/>
          <w:lang w:val="it-IT"/>
        </w:rPr>
        <w:t>co</w:t>
      </w:r>
      <w:proofErr w:type="spellEnd"/>
      <w:r w:rsidRPr="00427CE9">
        <w:rPr>
          <w:rFonts w:ascii="Arial" w:eastAsia="Tahoma" w:hAnsi="Arial" w:cs="Arial"/>
          <w:color w:val="000000"/>
          <w:spacing w:val="4"/>
          <w:sz w:val="20"/>
          <w:szCs w:val="20"/>
          <w:lang w:val="it-IT"/>
        </w:rPr>
        <w:t>. 1-bis e ss. del D.L. n. 63 del 2013;</w:t>
      </w:r>
    </w:p>
    <w:p w:rsidR="00CD55A5" w:rsidRPr="00427CE9" w:rsidRDefault="00CD55A5" w:rsidP="00B12700">
      <w:pPr>
        <w:pStyle w:val="Paragrafoelenco"/>
        <w:numPr>
          <w:ilvl w:val="0"/>
          <w:numId w:val="2"/>
        </w:numPr>
        <w:spacing w:before="120" w:line="269" w:lineRule="exact"/>
        <w:ind w:right="144"/>
        <w:jc w:val="both"/>
        <w:textAlignment w:val="baseline"/>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Bonus facciate ex art. 1, commi 219 a 223 della L. n. 160 del 2019.</w:t>
      </w:r>
    </w:p>
    <w:p w:rsidR="00CD55A5" w:rsidRPr="00427CE9" w:rsidRDefault="00CD55A5" w:rsidP="00427CE9">
      <w:pPr>
        <w:pStyle w:val="Paragrafoelenco"/>
        <w:spacing w:before="120" w:line="269" w:lineRule="exact"/>
        <w:ind w:left="1068" w:right="144"/>
        <w:jc w:val="both"/>
        <w:textAlignment w:val="baseline"/>
        <w:rPr>
          <w:rFonts w:ascii="Arial" w:eastAsia="Tahoma" w:hAnsi="Arial" w:cs="Arial"/>
          <w:color w:val="000000"/>
          <w:spacing w:val="4"/>
          <w:sz w:val="20"/>
          <w:szCs w:val="20"/>
          <w:lang w:val="it-IT"/>
        </w:rPr>
      </w:pPr>
    </w:p>
    <w:p w:rsidR="00FA3802" w:rsidRPr="009E6556" w:rsidRDefault="00077097" w:rsidP="00E82991">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5" w:name="_Toc78875457"/>
      <w:bookmarkStart w:id="6" w:name="_Toc79489903"/>
      <w:r w:rsidRPr="009E6556">
        <w:rPr>
          <w:rFonts w:ascii="Arial" w:eastAsia="Times New Roman" w:hAnsi="Arial" w:cs="Arial"/>
          <w:b/>
          <w:sz w:val="24"/>
          <w:szCs w:val="24"/>
          <w:lang w:val="it-IT" w:eastAsia="it-IT"/>
        </w:rPr>
        <w:t>QUADRO NORMATIVO</w:t>
      </w:r>
      <w:bookmarkEnd w:id="5"/>
      <w:bookmarkEnd w:id="6"/>
    </w:p>
    <w:p w:rsidR="0055767F" w:rsidRPr="0055767F" w:rsidRDefault="00077097" w:rsidP="00101027">
      <w:pPr>
        <w:spacing w:line="470" w:lineRule="exact"/>
        <w:ind w:left="216" w:right="77"/>
        <w:jc w:val="both"/>
        <w:textAlignment w:val="baseline"/>
        <w:rPr>
          <w:rFonts w:ascii="Arial" w:eastAsia="Tahoma" w:hAnsi="Arial" w:cs="Arial"/>
          <w:color w:val="000000"/>
          <w:spacing w:val="4"/>
          <w:sz w:val="20"/>
          <w:szCs w:val="20"/>
          <w:lang w:val="it-IT"/>
        </w:rPr>
      </w:pPr>
      <w:r w:rsidRPr="0055767F">
        <w:rPr>
          <w:rFonts w:ascii="Arial" w:eastAsia="Tahoma" w:hAnsi="Arial" w:cs="Arial"/>
          <w:color w:val="000000"/>
          <w:spacing w:val="4"/>
          <w:sz w:val="20"/>
          <w:szCs w:val="20"/>
          <w:lang w:val="it-IT"/>
        </w:rPr>
        <w:t xml:space="preserve">Si riporta di seguito un elenco </w:t>
      </w:r>
      <w:r w:rsidR="00CD55A5">
        <w:rPr>
          <w:rFonts w:ascii="Arial" w:eastAsia="Tahoma" w:hAnsi="Arial" w:cs="Arial"/>
          <w:color w:val="000000"/>
          <w:spacing w:val="4"/>
          <w:sz w:val="20"/>
          <w:szCs w:val="20"/>
          <w:lang w:val="it-IT"/>
        </w:rPr>
        <w:t>dei principali riferimenti al</w:t>
      </w:r>
      <w:r w:rsidRPr="0055767F">
        <w:rPr>
          <w:rFonts w:ascii="Arial" w:eastAsia="Tahoma" w:hAnsi="Arial" w:cs="Arial"/>
          <w:color w:val="000000"/>
          <w:spacing w:val="4"/>
          <w:sz w:val="20"/>
          <w:szCs w:val="20"/>
          <w:lang w:val="it-IT"/>
        </w:rPr>
        <w:t xml:space="preserve">la </w:t>
      </w:r>
      <w:r w:rsidR="00B120D5">
        <w:rPr>
          <w:rFonts w:ascii="Arial" w:eastAsia="Tahoma" w:hAnsi="Arial" w:cs="Arial"/>
          <w:color w:val="000000"/>
          <w:spacing w:val="4"/>
          <w:sz w:val="20"/>
          <w:szCs w:val="20"/>
          <w:lang w:val="it-IT"/>
        </w:rPr>
        <w:t xml:space="preserve">pertinente </w:t>
      </w:r>
      <w:r w:rsidRPr="0055767F">
        <w:rPr>
          <w:rFonts w:ascii="Arial" w:eastAsia="Tahoma" w:hAnsi="Arial" w:cs="Arial"/>
          <w:color w:val="000000"/>
          <w:spacing w:val="4"/>
          <w:sz w:val="20"/>
          <w:szCs w:val="20"/>
          <w:lang w:val="it-IT"/>
        </w:rPr>
        <w:t>norma</w:t>
      </w:r>
      <w:r w:rsidR="0055767F" w:rsidRPr="0055767F">
        <w:rPr>
          <w:rFonts w:ascii="Arial" w:eastAsia="Tahoma" w:hAnsi="Arial" w:cs="Arial"/>
          <w:color w:val="000000"/>
          <w:spacing w:val="4"/>
          <w:sz w:val="20"/>
          <w:szCs w:val="20"/>
          <w:lang w:val="it-IT"/>
        </w:rPr>
        <w:t>tiva comunitaria e nazionale</w:t>
      </w:r>
      <w:r w:rsidRPr="0055767F">
        <w:rPr>
          <w:rFonts w:ascii="Arial" w:eastAsia="Tahoma" w:hAnsi="Arial" w:cs="Arial"/>
          <w:color w:val="000000"/>
          <w:spacing w:val="4"/>
          <w:sz w:val="20"/>
          <w:szCs w:val="20"/>
          <w:lang w:val="it-IT"/>
        </w:rPr>
        <w:t xml:space="preserve">. </w:t>
      </w:r>
    </w:p>
    <w:p w:rsidR="00FA3802" w:rsidRPr="004019D0" w:rsidRDefault="004621E4" w:rsidP="00734E8D">
      <w:pPr>
        <w:spacing w:before="120" w:line="269" w:lineRule="exact"/>
        <w:ind w:left="216" w:right="144"/>
        <w:jc w:val="both"/>
        <w:textAlignment w:val="baseline"/>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 </w:t>
      </w:r>
      <w:r w:rsidR="00077097" w:rsidRPr="00101027">
        <w:rPr>
          <w:rFonts w:ascii="Arial" w:eastAsia="Tahoma" w:hAnsi="Arial" w:cs="Arial"/>
          <w:color w:val="000000"/>
          <w:spacing w:val="4"/>
          <w:sz w:val="20"/>
          <w:szCs w:val="20"/>
          <w:lang w:val="it-IT"/>
        </w:rPr>
        <w:t>Regolamento (UE) 1303/2013</w:t>
      </w:r>
      <w:r w:rsidR="00077097" w:rsidRPr="004019D0">
        <w:rPr>
          <w:rFonts w:ascii="Arial" w:eastAsia="Tahoma" w:hAnsi="Arial" w:cs="Arial"/>
          <w:color w:val="000000"/>
          <w:spacing w:val="4"/>
          <w:sz w:val="20"/>
          <w:szCs w:val="20"/>
          <w:lang w:val="it-IT"/>
        </w:rPr>
        <w:t xml:space="preserve"> del Parlamento Europeo e del Consiglio del 17 dicembre 2013 recante</w:t>
      </w:r>
      <w:r w:rsidR="004775B0">
        <w:rPr>
          <w:rFonts w:ascii="Arial" w:eastAsia="Tahoma" w:hAnsi="Arial" w:cs="Arial"/>
          <w:color w:val="000000"/>
          <w:spacing w:val="4"/>
          <w:sz w:val="20"/>
          <w:szCs w:val="20"/>
          <w:lang w:val="it-IT"/>
        </w:rPr>
        <w:t xml:space="preserve"> </w:t>
      </w:r>
      <w:r w:rsidR="00077097" w:rsidRPr="004019D0">
        <w:rPr>
          <w:rFonts w:ascii="Arial" w:eastAsia="Tahoma" w:hAnsi="Arial" w:cs="Arial"/>
          <w:color w:val="000000"/>
          <w:spacing w:val="4"/>
          <w:sz w:val="20"/>
          <w:szCs w:val="20"/>
          <w:lang w:val="it-IT"/>
        </w:rPr>
        <w:t>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FA3802" w:rsidRPr="004019D0" w:rsidRDefault="00077097" w:rsidP="004019D0">
      <w:pPr>
        <w:spacing w:before="120" w:line="269" w:lineRule="exact"/>
        <w:ind w:left="216" w:right="144"/>
        <w:jc w:val="both"/>
        <w:textAlignment w:val="baseline"/>
        <w:rPr>
          <w:rFonts w:ascii="Arial" w:eastAsia="Tahoma" w:hAnsi="Arial" w:cs="Arial"/>
          <w:color w:val="000000"/>
          <w:spacing w:val="4"/>
          <w:sz w:val="20"/>
          <w:szCs w:val="20"/>
          <w:lang w:val="it-IT"/>
        </w:rPr>
      </w:pPr>
      <w:r w:rsidRPr="004019D0">
        <w:rPr>
          <w:rFonts w:ascii="Arial" w:eastAsia="Tahoma" w:hAnsi="Arial" w:cs="Arial"/>
          <w:color w:val="000000"/>
          <w:spacing w:val="4"/>
          <w:sz w:val="20"/>
          <w:szCs w:val="20"/>
          <w:lang w:val="it-IT"/>
        </w:rPr>
        <w:t xml:space="preserve">- </w:t>
      </w:r>
      <w:r w:rsidR="004621E4">
        <w:rPr>
          <w:rFonts w:ascii="Arial" w:eastAsia="Tahoma" w:hAnsi="Arial" w:cs="Arial"/>
          <w:color w:val="000000"/>
          <w:spacing w:val="4"/>
          <w:sz w:val="20"/>
          <w:szCs w:val="20"/>
          <w:lang w:val="it-IT"/>
        </w:rPr>
        <w:t xml:space="preserve"> </w:t>
      </w:r>
      <w:r w:rsidRPr="004019D0">
        <w:rPr>
          <w:rFonts w:ascii="Arial" w:eastAsia="Tahoma" w:hAnsi="Arial" w:cs="Arial"/>
          <w:color w:val="000000"/>
          <w:spacing w:val="4"/>
          <w:sz w:val="20"/>
          <w:szCs w:val="20"/>
          <w:lang w:val="it-IT"/>
        </w:rPr>
        <w:t>Regolamento (UE) n. 1305/2013 del Parlamento Europeo e del Consiglio del 17 dicembre 2013 sul sostegno allo sviluppo rurale da parte del Fondo europeo agricolo per lo sviluppo rurale (FEASR) e che abroga il regolamento (CE) n. 1698/2005 del Consiglio;</w:t>
      </w:r>
    </w:p>
    <w:p w:rsidR="00FA3802" w:rsidRDefault="004621E4" w:rsidP="004019D0">
      <w:pPr>
        <w:spacing w:before="120" w:line="269" w:lineRule="exact"/>
        <w:ind w:left="216" w:right="144"/>
        <w:jc w:val="both"/>
        <w:textAlignment w:val="baseline"/>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 </w:t>
      </w:r>
      <w:r w:rsidR="00077097" w:rsidRPr="004019D0">
        <w:rPr>
          <w:rFonts w:ascii="Arial" w:eastAsia="Tahoma" w:hAnsi="Arial" w:cs="Arial"/>
          <w:color w:val="000000"/>
          <w:spacing w:val="4"/>
          <w:sz w:val="20"/>
          <w:szCs w:val="20"/>
          <w:lang w:val="it-IT"/>
        </w:rPr>
        <w:t>Regolamento di esecuzione (UE) n. 809/2014 della Commissione del 7 luglio 2014, recante modalità</w:t>
      </w:r>
      <w:r w:rsidR="004146EA" w:rsidRPr="004019D0">
        <w:rPr>
          <w:rFonts w:ascii="Arial" w:eastAsia="Tahoma" w:hAnsi="Arial" w:cs="Arial"/>
          <w:color w:val="000000"/>
          <w:spacing w:val="4"/>
          <w:sz w:val="20"/>
          <w:szCs w:val="20"/>
          <w:lang w:val="it-IT"/>
        </w:rPr>
        <w:t xml:space="preserve"> </w:t>
      </w:r>
      <w:r w:rsidR="00077097" w:rsidRPr="004019D0">
        <w:rPr>
          <w:rFonts w:ascii="Arial" w:eastAsia="Tahoma" w:hAnsi="Arial" w:cs="Arial"/>
          <w:color w:val="000000"/>
          <w:spacing w:val="4"/>
          <w:sz w:val="20"/>
          <w:szCs w:val="20"/>
          <w:lang w:val="it-IT"/>
        </w:rPr>
        <w:t xml:space="preserve">di applicazione del regolamento (UE) n. 1306/2013 del Parlamento europeo e del Consiglio, per quanto riguarda il sistema di integrato di gestione e di controllo, le misure di sviluppo rurale e la condizionalità e </w:t>
      </w:r>
      <w:proofErr w:type="spellStart"/>
      <w:r w:rsidR="00077097" w:rsidRPr="004019D0">
        <w:rPr>
          <w:rFonts w:ascii="Arial" w:eastAsia="Tahoma" w:hAnsi="Arial" w:cs="Arial"/>
          <w:color w:val="000000"/>
          <w:spacing w:val="4"/>
          <w:sz w:val="20"/>
          <w:szCs w:val="20"/>
          <w:lang w:val="it-IT"/>
        </w:rPr>
        <w:t>s.m.i.</w:t>
      </w:r>
      <w:proofErr w:type="spellEnd"/>
      <w:r w:rsidR="00204419">
        <w:rPr>
          <w:rFonts w:ascii="Arial" w:eastAsia="Tahoma" w:hAnsi="Arial" w:cs="Arial"/>
          <w:color w:val="000000"/>
          <w:spacing w:val="4"/>
          <w:sz w:val="20"/>
          <w:szCs w:val="20"/>
          <w:lang w:val="it-IT"/>
        </w:rPr>
        <w:t xml:space="preserve">; </w:t>
      </w:r>
    </w:p>
    <w:p w:rsidR="00F32548" w:rsidRPr="00F32548" w:rsidRDefault="00F32548" w:rsidP="004019D0">
      <w:pPr>
        <w:spacing w:before="120" w:line="269" w:lineRule="exact"/>
        <w:ind w:left="216" w:right="144"/>
        <w:jc w:val="both"/>
        <w:textAlignment w:val="baseline"/>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 </w:t>
      </w:r>
      <w:r w:rsidRPr="00F32548">
        <w:rPr>
          <w:rFonts w:ascii="Arial" w:eastAsia="Tahoma" w:hAnsi="Arial" w:cs="Arial"/>
          <w:color w:val="000000"/>
          <w:spacing w:val="4"/>
          <w:sz w:val="20"/>
          <w:szCs w:val="20"/>
          <w:lang w:val="it-IT"/>
        </w:rPr>
        <w:t>L</w:t>
      </w:r>
      <w:r>
        <w:rPr>
          <w:rFonts w:ascii="Arial" w:eastAsia="Tahoma" w:hAnsi="Arial" w:cs="Arial"/>
          <w:color w:val="000000"/>
          <w:spacing w:val="4"/>
          <w:sz w:val="20"/>
          <w:szCs w:val="20"/>
          <w:lang w:val="it-IT"/>
        </w:rPr>
        <w:t>egge</w:t>
      </w:r>
      <w:r w:rsidRPr="00F32548">
        <w:rPr>
          <w:rFonts w:ascii="Arial" w:eastAsia="Tahoma" w:hAnsi="Arial" w:cs="Arial"/>
          <w:color w:val="000000"/>
          <w:spacing w:val="4"/>
          <w:sz w:val="20"/>
          <w:szCs w:val="20"/>
          <w:lang w:val="it-IT"/>
        </w:rPr>
        <w:t xml:space="preserve"> 160/2019</w:t>
      </w:r>
      <w:r>
        <w:rPr>
          <w:rFonts w:ascii="Arial" w:eastAsia="Tahoma" w:hAnsi="Arial" w:cs="Arial"/>
          <w:color w:val="000000"/>
          <w:spacing w:val="4"/>
          <w:sz w:val="20"/>
          <w:szCs w:val="20"/>
          <w:lang w:val="it-IT"/>
        </w:rPr>
        <w:t xml:space="preserve"> - </w:t>
      </w:r>
      <w:r w:rsidRPr="00F32548">
        <w:rPr>
          <w:rFonts w:ascii="Arial" w:eastAsia="Tahoma" w:hAnsi="Arial" w:cs="Arial"/>
          <w:color w:val="000000"/>
          <w:spacing w:val="4"/>
          <w:sz w:val="20"/>
          <w:szCs w:val="20"/>
          <w:lang w:val="it-IT"/>
        </w:rPr>
        <w:t>Bilancio di previsione dello Stato per l’anno finanziario 2020 e bilancio pluriennale per il triennio 2020-2022</w:t>
      </w:r>
      <w:r>
        <w:rPr>
          <w:rFonts w:ascii="Arial" w:eastAsia="Tahoma" w:hAnsi="Arial" w:cs="Arial"/>
          <w:color w:val="000000"/>
          <w:spacing w:val="4"/>
          <w:sz w:val="20"/>
          <w:szCs w:val="20"/>
          <w:lang w:val="it-IT"/>
        </w:rPr>
        <w:t>;</w:t>
      </w:r>
    </w:p>
    <w:p w:rsidR="00F32548" w:rsidRDefault="00F32548" w:rsidP="004019D0">
      <w:pPr>
        <w:spacing w:before="120" w:line="269" w:lineRule="exact"/>
        <w:ind w:left="216" w:right="144"/>
        <w:jc w:val="both"/>
        <w:textAlignment w:val="baseline"/>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 </w:t>
      </w:r>
      <w:r w:rsidRPr="00F32548">
        <w:rPr>
          <w:rFonts w:ascii="Arial" w:eastAsia="Tahoma" w:hAnsi="Arial" w:cs="Arial"/>
          <w:color w:val="000000"/>
          <w:spacing w:val="4"/>
          <w:sz w:val="20"/>
          <w:szCs w:val="20"/>
          <w:lang w:val="it-IT"/>
        </w:rPr>
        <w:t>Legge 30 dicembre 2020, n. 178. Bilancio di previsione dello Stato per l’anno finanziario 2021 e bilancio pluriennale per il triennio 2021-2023</w:t>
      </w:r>
      <w:r>
        <w:rPr>
          <w:rFonts w:ascii="Arial" w:eastAsia="Tahoma" w:hAnsi="Arial" w:cs="Arial"/>
          <w:color w:val="000000"/>
          <w:spacing w:val="4"/>
          <w:sz w:val="20"/>
          <w:szCs w:val="20"/>
          <w:lang w:val="it-IT"/>
        </w:rPr>
        <w:t xml:space="preserve">; </w:t>
      </w:r>
    </w:p>
    <w:p w:rsidR="00F32548" w:rsidRDefault="00F32548" w:rsidP="004019D0">
      <w:pPr>
        <w:spacing w:before="120" w:line="269" w:lineRule="exact"/>
        <w:ind w:left="216" w:right="144"/>
        <w:jc w:val="both"/>
        <w:textAlignment w:val="baseline"/>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Agenzia del</w:t>
      </w:r>
      <w:r w:rsidR="003C619B" w:rsidRPr="003C619B">
        <w:rPr>
          <w:rFonts w:ascii="Arial" w:eastAsia="Tahoma" w:hAnsi="Arial" w:cs="Arial"/>
          <w:color w:val="000000"/>
          <w:spacing w:val="4"/>
          <w:sz w:val="20"/>
          <w:szCs w:val="20"/>
          <w:lang w:val="it-IT"/>
        </w:rPr>
        <w:t>le</w:t>
      </w:r>
      <w:r w:rsidRPr="003C619B">
        <w:rPr>
          <w:rFonts w:ascii="Arial" w:eastAsia="Tahoma" w:hAnsi="Arial" w:cs="Arial"/>
          <w:color w:val="000000"/>
          <w:spacing w:val="4"/>
          <w:sz w:val="20"/>
          <w:szCs w:val="20"/>
          <w:lang w:val="it-IT"/>
        </w:rPr>
        <w:t xml:space="preserve"> Entrate </w:t>
      </w:r>
      <w:r w:rsidR="003C619B">
        <w:rPr>
          <w:rFonts w:ascii="Arial" w:eastAsia="Tahoma" w:hAnsi="Arial" w:cs="Arial"/>
          <w:color w:val="000000"/>
          <w:spacing w:val="4"/>
          <w:sz w:val="20"/>
          <w:szCs w:val="20"/>
          <w:lang w:val="it-IT"/>
        </w:rPr>
        <w:t xml:space="preserve">- </w:t>
      </w:r>
      <w:r w:rsidR="003C619B" w:rsidRPr="003C619B">
        <w:rPr>
          <w:rFonts w:ascii="Arial" w:eastAsia="Tahoma" w:hAnsi="Arial" w:cs="Arial"/>
          <w:color w:val="000000"/>
          <w:spacing w:val="4"/>
          <w:sz w:val="20"/>
          <w:szCs w:val="20"/>
          <w:lang w:val="it-IT"/>
        </w:rPr>
        <w:t xml:space="preserve">risposte interpello del 5.10.2020, </w:t>
      </w:r>
      <w:proofErr w:type="spellStart"/>
      <w:r w:rsidR="003C619B" w:rsidRPr="003C619B">
        <w:rPr>
          <w:rFonts w:ascii="Arial" w:eastAsia="Tahoma" w:hAnsi="Arial" w:cs="Arial"/>
          <w:color w:val="000000"/>
          <w:spacing w:val="4"/>
          <w:sz w:val="20"/>
          <w:szCs w:val="20"/>
          <w:lang w:val="it-IT"/>
        </w:rPr>
        <w:t>nn</w:t>
      </w:r>
      <w:proofErr w:type="spellEnd"/>
      <w:r w:rsidR="003C619B" w:rsidRPr="003C619B">
        <w:rPr>
          <w:rFonts w:ascii="Arial" w:eastAsia="Tahoma" w:hAnsi="Arial" w:cs="Arial"/>
          <w:color w:val="000000"/>
          <w:spacing w:val="4"/>
          <w:sz w:val="20"/>
          <w:szCs w:val="20"/>
          <w:lang w:val="it-IT"/>
        </w:rPr>
        <w:t>. 438 e 439</w:t>
      </w:r>
      <w:r w:rsidR="003C619B">
        <w:rPr>
          <w:rFonts w:ascii="Arial" w:eastAsia="Tahoma" w:hAnsi="Arial" w:cs="Arial"/>
          <w:color w:val="000000"/>
          <w:spacing w:val="4"/>
          <w:sz w:val="20"/>
          <w:szCs w:val="20"/>
          <w:lang w:val="it-IT"/>
        </w:rPr>
        <w:t>.</w:t>
      </w:r>
    </w:p>
    <w:p w:rsidR="009767D8" w:rsidRDefault="009767D8">
      <w:pPr>
        <w:rPr>
          <w:rFonts w:ascii="Arial" w:eastAsia="Times New Roman" w:hAnsi="Arial" w:cs="Arial"/>
          <w:color w:val="000000"/>
          <w:sz w:val="20"/>
          <w:szCs w:val="20"/>
          <w:lang w:val="it-IT"/>
        </w:rPr>
      </w:pPr>
      <w:r>
        <w:rPr>
          <w:rFonts w:ascii="Arial" w:eastAsia="Times New Roman" w:hAnsi="Arial" w:cs="Arial"/>
          <w:color w:val="000000"/>
          <w:sz w:val="20"/>
          <w:szCs w:val="20"/>
          <w:lang w:val="it-IT"/>
        </w:rPr>
        <w:br w:type="page"/>
      </w:r>
    </w:p>
    <w:p w:rsidR="0057605F" w:rsidRDefault="0057605F">
      <w:pPr>
        <w:rPr>
          <w:rFonts w:ascii="Arial" w:eastAsia="Times New Roman" w:hAnsi="Arial" w:cs="Arial"/>
          <w:color w:val="000000"/>
          <w:sz w:val="20"/>
          <w:szCs w:val="20"/>
          <w:lang w:val="it-IT"/>
        </w:rPr>
      </w:pPr>
    </w:p>
    <w:p w:rsidR="0057605F" w:rsidRDefault="0057605F">
      <w:pPr>
        <w:rPr>
          <w:rFonts w:ascii="Arial" w:eastAsia="Times New Roman" w:hAnsi="Arial" w:cs="Arial"/>
          <w:color w:val="000000"/>
          <w:sz w:val="20"/>
          <w:szCs w:val="20"/>
          <w:lang w:val="it-IT"/>
        </w:rPr>
      </w:pPr>
    </w:p>
    <w:p w:rsidR="0057605F" w:rsidRDefault="0057605F">
      <w:pPr>
        <w:rPr>
          <w:rFonts w:ascii="Arial" w:eastAsia="Times New Roman" w:hAnsi="Arial" w:cs="Arial"/>
          <w:color w:val="000000"/>
          <w:sz w:val="20"/>
          <w:szCs w:val="20"/>
          <w:lang w:val="it-IT"/>
        </w:rPr>
      </w:pPr>
    </w:p>
    <w:p w:rsidR="00DB3769" w:rsidRPr="00DB3769" w:rsidRDefault="00DB3769" w:rsidP="00DB3769">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7" w:name="_Toc78875458"/>
      <w:bookmarkStart w:id="8" w:name="_Toc79489904"/>
      <w:r w:rsidRPr="00DB3769">
        <w:rPr>
          <w:rFonts w:ascii="Arial" w:eastAsia="Times New Roman" w:hAnsi="Arial" w:cs="Arial"/>
          <w:b/>
          <w:sz w:val="24"/>
          <w:szCs w:val="24"/>
          <w:lang w:val="it-IT" w:eastAsia="it-IT"/>
        </w:rPr>
        <w:t xml:space="preserve">AGEVOLAZIONI NAZIONALI </w:t>
      </w:r>
      <w:proofErr w:type="spellStart"/>
      <w:r w:rsidRPr="00DB3769">
        <w:rPr>
          <w:rFonts w:ascii="Arial" w:eastAsia="Times New Roman" w:hAnsi="Arial" w:cs="Arial"/>
          <w:b/>
          <w:sz w:val="24"/>
          <w:szCs w:val="24"/>
          <w:lang w:val="it-IT" w:eastAsia="it-IT"/>
        </w:rPr>
        <w:t>DI</w:t>
      </w:r>
      <w:proofErr w:type="spellEnd"/>
      <w:r w:rsidRPr="00DB3769">
        <w:rPr>
          <w:rFonts w:ascii="Arial" w:eastAsia="Times New Roman" w:hAnsi="Arial" w:cs="Arial"/>
          <w:b/>
          <w:sz w:val="24"/>
          <w:szCs w:val="24"/>
          <w:lang w:val="it-IT" w:eastAsia="it-IT"/>
        </w:rPr>
        <w:t xml:space="preserve"> CARATTERE FISCALE POTENZIALMENTE CUMULABILI CON LE MISURE </w:t>
      </w:r>
      <w:proofErr w:type="spellStart"/>
      <w:r w:rsidRPr="00DB3769">
        <w:rPr>
          <w:rFonts w:ascii="Arial" w:eastAsia="Times New Roman" w:hAnsi="Arial" w:cs="Arial"/>
          <w:b/>
          <w:sz w:val="24"/>
          <w:szCs w:val="24"/>
          <w:lang w:val="it-IT" w:eastAsia="it-IT"/>
        </w:rPr>
        <w:t>DI</w:t>
      </w:r>
      <w:proofErr w:type="spellEnd"/>
      <w:r w:rsidRPr="00DB3769">
        <w:rPr>
          <w:rFonts w:ascii="Arial" w:eastAsia="Times New Roman" w:hAnsi="Arial" w:cs="Arial"/>
          <w:b/>
          <w:sz w:val="24"/>
          <w:szCs w:val="24"/>
          <w:lang w:val="it-IT" w:eastAsia="it-IT"/>
        </w:rPr>
        <w:t xml:space="preserve"> SOSTEGNO PREVISTE DAL PSR</w:t>
      </w:r>
      <w:bookmarkEnd w:id="7"/>
      <w:bookmarkEnd w:id="8"/>
    </w:p>
    <w:p w:rsidR="00DB3769" w:rsidRDefault="00DB3769" w:rsidP="00DB3769">
      <w:pPr>
        <w:pStyle w:val="Paragrafoelenco"/>
        <w:keepNext/>
        <w:tabs>
          <w:tab w:val="left" w:pos="432"/>
        </w:tabs>
        <w:spacing w:before="240" w:after="60"/>
        <w:ind w:left="432"/>
        <w:contextualSpacing w:val="0"/>
        <w:jc w:val="both"/>
        <w:outlineLvl w:val="1"/>
        <w:rPr>
          <w:rFonts w:ascii="Arial" w:eastAsia="Times New Roman" w:hAnsi="Arial" w:cs="Arial"/>
          <w:b/>
          <w:sz w:val="24"/>
          <w:szCs w:val="24"/>
          <w:lang w:val="it-IT" w:eastAsia="it-IT"/>
        </w:rPr>
      </w:pPr>
    </w:p>
    <w:p w:rsidR="00DB3769" w:rsidRDefault="003C619B"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Viene riportato</w:t>
      </w:r>
      <w:r w:rsidR="00DB3769" w:rsidRPr="003C619B">
        <w:rPr>
          <w:rFonts w:ascii="Arial" w:eastAsia="Tahoma" w:hAnsi="Arial" w:cs="Arial"/>
          <w:color w:val="000000"/>
          <w:spacing w:val="4"/>
          <w:sz w:val="20"/>
          <w:szCs w:val="20"/>
          <w:lang w:val="it-IT"/>
        </w:rPr>
        <w:t xml:space="preserve"> di seguito, un quadro generale delle principali agevolazioni nazionali di carattere fiscale potenzialmente cumulabili con le misure di sostegno previste dal PSR.</w:t>
      </w:r>
    </w:p>
    <w:p w:rsidR="003C619B" w:rsidRPr="003C619B" w:rsidRDefault="003C619B"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Nel dettaglio, </w:t>
      </w:r>
      <w:r w:rsidR="003960EE">
        <w:rPr>
          <w:rFonts w:ascii="Arial" w:eastAsia="Tahoma" w:hAnsi="Arial" w:cs="Arial"/>
          <w:color w:val="000000"/>
          <w:spacing w:val="4"/>
          <w:sz w:val="20"/>
          <w:szCs w:val="20"/>
          <w:lang w:val="it-IT"/>
        </w:rPr>
        <w:t>sono</w:t>
      </w:r>
      <w:r w:rsidRPr="003C619B">
        <w:rPr>
          <w:rFonts w:ascii="Arial" w:eastAsia="Tahoma" w:hAnsi="Arial" w:cs="Arial"/>
          <w:color w:val="000000"/>
          <w:spacing w:val="4"/>
          <w:sz w:val="20"/>
          <w:szCs w:val="20"/>
          <w:lang w:val="it-IT"/>
        </w:rPr>
        <w:t xml:space="preserve"> analizzati gli ambiti oggettivi e soggettivi di applicazione delle agevolazioni fiscali, le relative modalità di determinazione e gli oneri documentali previsti dalla disciplina di riferimento.</w:t>
      </w:r>
    </w:p>
    <w:p w:rsidR="00DB3769" w:rsidRDefault="00DB3769" w:rsidP="00DB3769">
      <w:pPr>
        <w:pStyle w:val="EYBodytextnoparaspace"/>
        <w:spacing w:line="276" w:lineRule="auto"/>
        <w:jc w:val="both"/>
        <w:rPr>
          <w:sz w:val="22"/>
          <w:szCs w:val="28"/>
          <w:lang w:val="it-IT"/>
        </w:rPr>
      </w:pPr>
    </w:p>
    <w:p w:rsidR="00DB3769" w:rsidRPr="003C619B" w:rsidRDefault="00FE5291" w:rsidP="00FE0443">
      <w:pPr>
        <w:pStyle w:val="Titolo2"/>
        <w:jc w:val="both"/>
        <w:rPr>
          <w:rFonts w:ascii="Arial" w:hAnsi="Arial" w:cs="Arial"/>
          <w:color w:val="auto"/>
          <w:sz w:val="20"/>
          <w:szCs w:val="20"/>
          <w:lang w:val="it-IT"/>
        </w:rPr>
      </w:pPr>
      <w:bookmarkStart w:id="9" w:name="_Toc78875459"/>
      <w:bookmarkStart w:id="10" w:name="_Toc79489905"/>
      <w:r>
        <w:rPr>
          <w:rFonts w:ascii="Arial" w:hAnsi="Arial" w:cs="Arial"/>
          <w:color w:val="auto"/>
          <w:sz w:val="20"/>
          <w:szCs w:val="20"/>
          <w:lang w:val="it-IT"/>
        </w:rPr>
        <w:t>4</w:t>
      </w:r>
      <w:r w:rsidR="003C619B" w:rsidRPr="003C619B">
        <w:rPr>
          <w:rFonts w:ascii="Arial" w:hAnsi="Arial" w:cs="Arial"/>
          <w:color w:val="auto"/>
          <w:sz w:val="20"/>
          <w:szCs w:val="20"/>
          <w:lang w:val="it-IT"/>
        </w:rPr>
        <w:t xml:space="preserve">.1 </w:t>
      </w:r>
      <w:r w:rsidR="003C619B">
        <w:rPr>
          <w:rFonts w:ascii="Arial" w:hAnsi="Arial" w:cs="Arial"/>
          <w:color w:val="auto"/>
          <w:sz w:val="20"/>
          <w:szCs w:val="20"/>
          <w:lang w:val="it-IT"/>
        </w:rPr>
        <w:t xml:space="preserve"> </w:t>
      </w:r>
      <w:r w:rsidR="00DB3769" w:rsidRPr="003C619B">
        <w:rPr>
          <w:rFonts w:ascii="Arial" w:hAnsi="Arial" w:cs="Arial"/>
          <w:color w:val="auto"/>
          <w:sz w:val="20"/>
          <w:szCs w:val="20"/>
          <w:lang w:val="it-IT"/>
        </w:rPr>
        <w:t xml:space="preserve">Credito d’imposta per gli investimenti in beni strumentali nuovi ex art. 1, </w:t>
      </w:r>
      <w:proofErr w:type="spellStart"/>
      <w:r w:rsidR="00DB3769" w:rsidRPr="003C619B">
        <w:rPr>
          <w:rFonts w:ascii="Arial" w:hAnsi="Arial" w:cs="Arial"/>
          <w:color w:val="auto"/>
          <w:sz w:val="20"/>
          <w:szCs w:val="20"/>
          <w:lang w:val="it-IT"/>
        </w:rPr>
        <w:t>co</w:t>
      </w:r>
      <w:proofErr w:type="spellEnd"/>
      <w:r w:rsidR="00DB3769" w:rsidRPr="003C619B">
        <w:rPr>
          <w:rFonts w:ascii="Arial" w:hAnsi="Arial" w:cs="Arial"/>
          <w:color w:val="auto"/>
          <w:sz w:val="20"/>
          <w:szCs w:val="20"/>
          <w:lang w:val="it-IT"/>
        </w:rPr>
        <w:t>. 184 e ss. della L. 160/2019</w:t>
      </w:r>
      <w:bookmarkEnd w:id="9"/>
      <w:bookmarkEnd w:id="10"/>
      <w:r w:rsidR="00DB3769" w:rsidRPr="003C619B">
        <w:rPr>
          <w:rFonts w:ascii="Arial" w:hAnsi="Arial" w:cs="Arial"/>
          <w:color w:val="auto"/>
          <w:sz w:val="20"/>
          <w:szCs w:val="20"/>
          <w:lang w:val="it-IT"/>
        </w:rPr>
        <w:t xml:space="preserve"> </w:t>
      </w:r>
    </w:p>
    <w:p w:rsidR="00957B5B" w:rsidRDefault="00957B5B" w:rsidP="003C619B">
      <w:pPr>
        <w:spacing w:line="276" w:lineRule="auto"/>
        <w:jc w:val="both"/>
        <w:rPr>
          <w:rFonts w:ascii="Arial" w:eastAsia="Tahoma" w:hAnsi="Arial" w:cs="Arial"/>
          <w:color w:val="000000"/>
          <w:spacing w:val="4"/>
          <w:sz w:val="20"/>
          <w:szCs w:val="20"/>
          <w:lang w:val="it-IT"/>
        </w:rPr>
      </w:pPr>
    </w:p>
    <w:p w:rsidR="00957B5B" w:rsidRDefault="00957B5B" w:rsidP="00957B5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Il credito d’imposta per gli investimenti in beni strumentali nuovi, introdotto dalla Legge di Bilancio 2020, ha sostituito la precedente disciplina del Super e </w:t>
      </w:r>
      <w:proofErr w:type="spellStart"/>
      <w:r w:rsidRPr="003C619B">
        <w:rPr>
          <w:rFonts w:ascii="Arial" w:eastAsia="Tahoma" w:hAnsi="Arial" w:cs="Arial"/>
          <w:color w:val="000000"/>
          <w:spacing w:val="4"/>
          <w:sz w:val="20"/>
          <w:szCs w:val="20"/>
          <w:lang w:val="it-IT"/>
        </w:rPr>
        <w:t>Iper-ammortamento</w:t>
      </w:r>
      <w:proofErr w:type="spellEnd"/>
      <w:r w:rsidRPr="003C619B">
        <w:rPr>
          <w:rFonts w:ascii="Arial" w:eastAsia="Tahoma" w:hAnsi="Arial" w:cs="Arial"/>
          <w:color w:val="000000"/>
          <w:spacing w:val="4"/>
          <w:sz w:val="20"/>
          <w:szCs w:val="20"/>
          <w:lang w:val="it-IT"/>
        </w:rPr>
        <w:t xml:space="preserve">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91 e ss. della L.</w:t>
      </w:r>
      <w:hyperlink r:id="rId11" w:history="1">
        <w:r w:rsidRPr="003C619B">
          <w:rPr>
            <w:rFonts w:ascii="Arial" w:eastAsia="Tahoma" w:hAnsi="Arial" w:cs="Arial"/>
            <w:color w:val="000000"/>
            <w:spacing w:val="4"/>
            <w:sz w:val="20"/>
            <w:szCs w:val="20"/>
            <w:lang w:val="it-IT"/>
          </w:rPr>
          <w:t>208/2015</w:t>
        </w:r>
      </w:hyperlink>
      <w:r w:rsidRPr="003C619B">
        <w:rPr>
          <w:rFonts w:ascii="Arial" w:eastAsia="Tahoma" w:hAnsi="Arial" w:cs="Arial"/>
          <w:color w:val="000000"/>
          <w:spacing w:val="4"/>
          <w:sz w:val="20"/>
          <w:szCs w:val="20"/>
          <w:lang w:val="it-IT"/>
        </w:rPr>
        <w:t xml:space="preserve"> e successive modifiche e integrazioni)</w:t>
      </w:r>
      <w:r w:rsidR="002C4A63">
        <w:rPr>
          <w:rFonts w:ascii="Arial" w:eastAsia="Tahoma" w:hAnsi="Arial" w:cs="Arial"/>
          <w:color w:val="000000"/>
          <w:spacing w:val="4"/>
          <w:sz w:val="20"/>
          <w:szCs w:val="20"/>
          <w:lang w:val="it-IT"/>
        </w:rPr>
        <w:t>.</w:t>
      </w:r>
      <w:r w:rsidRPr="003C619B">
        <w:rPr>
          <w:rFonts w:ascii="Arial" w:eastAsia="Tahoma" w:hAnsi="Arial" w:cs="Arial"/>
          <w:color w:val="000000"/>
          <w:spacing w:val="4"/>
          <w:sz w:val="20"/>
          <w:szCs w:val="20"/>
          <w:lang w:val="it-IT"/>
        </w:rPr>
        <w:t xml:space="preserve"> </w:t>
      </w:r>
    </w:p>
    <w:p w:rsidR="00957B5B" w:rsidRDefault="00957B5B" w:rsidP="00957B5B">
      <w:pPr>
        <w:spacing w:line="276" w:lineRule="auto"/>
        <w:jc w:val="both"/>
        <w:rPr>
          <w:rFonts w:ascii="Arial" w:eastAsia="Tahoma" w:hAnsi="Arial" w:cs="Arial"/>
          <w:color w:val="000000"/>
          <w:spacing w:val="4"/>
          <w:sz w:val="20"/>
          <w:szCs w:val="20"/>
          <w:lang w:val="it-IT"/>
        </w:rPr>
      </w:pPr>
    </w:p>
    <w:p w:rsidR="00957B5B" w:rsidRPr="00636D2D" w:rsidRDefault="00957B5B" w:rsidP="00957B5B">
      <w:pPr>
        <w:spacing w:line="276" w:lineRule="auto"/>
        <w:jc w:val="both"/>
        <w:rPr>
          <w:rFonts w:ascii="Arial" w:eastAsia="Tahoma" w:hAnsi="Arial" w:cs="Arial"/>
          <w:color w:val="000000"/>
          <w:spacing w:val="4"/>
          <w:sz w:val="20"/>
          <w:szCs w:val="20"/>
          <w:lang w:val="it-IT"/>
        </w:rPr>
      </w:pPr>
      <w:bookmarkStart w:id="11" w:name="_Hlk78875889"/>
      <w:r w:rsidRPr="00636D2D">
        <w:rPr>
          <w:rFonts w:ascii="Arial" w:eastAsia="Tahoma" w:hAnsi="Arial" w:cs="Arial"/>
          <w:color w:val="000000"/>
          <w:spacing w:val="4"/>
          <w:sz w:val="20"/>
          <w:szCs w:val="20"/>
          <w:lang w:val="it-IT"/>
        </w:rPr>
        <w:t xml:space="preserve">I benefici del Super e </w:t>
      </w:r>
      <w:proofErr w:type="spellStart"/>
      <w:r w:rsidRPr="00636D2D">
        <w:rPr>
          <w:rFonts w:ascii="Arial" w:eastAsia="Tahoma" w:hAnsi="Arial" w:cs="Arial"/>
          <w:color w:val="000000"/>
          <w:spacing w:val="4"/>
          <w:sz w:val="20"/>
          <w:szCs w:val="20"/>
          <w:lang w:val="it-IT"/>
        </w:rPr>
        <w:t>Iper-ammortamento</w:t>
      </w:r>
      <w:proofErr w:type="spellEnd"/>
      <w:r w:rsidR="002C4A63" w:rsidRPr="00636D2D">
        <w:rPr>
          <w:rFonts w:ascii="Arial" w:eastAsia="Tahoma" w:hAnsi="Arial" w:cs="Arial"/>
          <w:color w:val="000000"/>
          <w:spacing w:val="4"/>
          <w:sz w:val="20"/>
          <w:szCs w:val="20"/>
          <w:lang w:val="it-IT"/>
        </w:rPr>
        <w:t xml:space="preserve"> consentiva</w:t>
      </w:r>
      <w:r w:rsidR="00D002C8" w:rsidRPr="00636D2D">
        <w:rPr>
          <w:rFonts w:ascii="Arial" w:eastAsia="Tahoma" w:hAnsi="Arial" w:cs="Arial"/>
          <w:color w:val="000000"/>
          <w:spacing w:val="4"/>
          <w:sz w:val="20"/>
          <w:szCs w:val="20"/>
          <w:lang w:val="it-IT"/>
        </w:rPr>
        <w:t>no</w:t>
      </w:r>
      <w:r w:rsidR="002C4A63" w:rsidRPr="00636D2D">
        <w:rPr>
          <w:rFonts w:ascii="Arial" w:eastAsia="Tahoma" w:hAnsi="Arial" w:cs="Arial"/>
          <w:color w:val="000000"/>
          <w:spacing w:val="4"/>
          <w:sz w:val="20"/>
          <w:szCs w:val="20"/>
          <w:lang w:val="it-IT"/>
        </w:rPr>
        <w:t xml:space="preserve"> una maggiorazione del costo di acquisto dei beni strumentali nuovi ai fini della deducibilità </w:t>
      </w:r>
      <w:r w:rsidR="00D002C8" w:rsidRPr="00636D2D">
        <w:rPr>
          <w:rFonts w:ascii="Arial" w:eastAsia="Tahoma" w:hAnsi="Arial" w:cs="Arial"/>
          <w:color w:val="000000"/>
          <w:spacing w:val="4"/>
          <w:sz w:val="20"/>
          <w:szCs w:val="20"/>
          <w:lang w:val="it-IT"/>
        </w:rPr>
        <w:t>(dal reddito imponibile IRES</w:t>
      </w:r>
      <w:r w:rsidR="006C4019" w:rsidRPr="00636D2D">
        <w:rPr>
          <w:rStyle w:val="Rimandonotaapidipagina"/>
          <w:rFonts w:ascii="Arial" w:eastAsia="Tahoma" w:hAnsi="Arial" w:cs="Arial"/>
          <w:color w:val="000000"/>
          <w:spacing w:val="4"/>
          <w:sz w:val="20"/>
          <w:szCs w:val="20"/>
          <w:lang w:val="it-IT"/>
        </w:rPr>
        <w:footnoteReference w:id="1"/>
      </w:r>
      <w:r w:rsidR="00D002C8" w:rsidRPr="00636D2D">
        <w:rPr>
          <w:rFonts w:ascii="Arial" w:eastAsia="Tahoma" w:hAnsi="Arial" w:cs="Arial"/>
          <w:color w:val="000000"/>
          <w:spacing w:val="4"/>
          <w:sz w:val="20"/>
          <w:szCs w:val="20"/>
          <w:lang w:val="it-IT"/>
        </w:rPr>
        <w:t xml:space="preserve">) </w:t>
      </w:r>
      <w:r w:rsidR="002C4A63" w:rsidRPr="00636D2D">
        <w:rPr>
          <w:rFonts w:ascii="Arial" w:eastAsia="Tahoma" w:hAnsi="Arial" w:cs="Arial"/>
          <w:color w:val="000000"/>
          <w:spacing w:val="4"/>
          <w:sz w:val="20"/>
          <w:szCs w:val="20"/>
          <w:lang w:val="it-IT"/>
        </w:rPr>
        <w:t>delle quote di ammortamento e dei canoni di leasing</w:t>
      </w:r>
      <w:r w:rsidR="00D002C8" w:rsidRPr="00636D2D">
        <w:rPr>
          <w:rStyle w:val="Rimandonotaapidipagina"/>
          <w:rFonts w:ascii="Arial" w:eastAsia="Tahoma" w:hAnsi="Arial" w:cs="Arial"/>
          <w:color w:val="000000"/>
          <w:spacing w:val="4"/>
          <w:sz w:val="20"/>
          <w:szCs w:val="20"/>
          <w:lang w:val="it-IT"/>
        </w:rPr>
        <w:footnoteReference w:id="2"/>
      </w:r>
      <w:r w:rsidR="00D002C8" w:rsidRPr="00636D2D">
        <w:rPr>
          <w:rFonts w:ascii="Arial" w:eastAsia="Tahoma" w:hAnsi="Arial" w:cs="Arial"/>
          <w:color w:val="000000"/>
          <w:spacing w:val="4"/>
          <w:sz w:val="20"/>
          <w:szCs w:val="20"/>
          <w:lang w:val="it-IT"/>
        </w:rPr>
        <w:t>.</w:t>
      </w:r>
      <w:r w:rsidR="002C4A63" w:rsidRPr="00636D2D">
        <w:rPr>
          <w:rFonts w:ascii="Arial" w:eastAsia="Tahoma" w:hAnsi="Arial" w:cs="Arial"/>
          <w:color w:val="000000"/>
          <w:spacing w:val="4"/>
          <w:sz w:val="20"/>
          <w:szCs w:val="20"/>
          <w:lang w:val="it-IT"/>
        </w:rPr>
        <w:t xml:space="preserve"> </w:t>
      </w:r>
    </w:p>
    <w:bookmarkEnd w:id="11"/>
    <w:p w:rsidR="00957B5B" w:rsidRPr="00636D2D" w:rsidRDefault="00957B5B" w:rsidP="00957B5B">
      <w:pPr>
        <w:spacing w:line="276" w:lineRule="auto"/>
        <w:jc w:val="both"/>
        <w:rPr>
          <w:rFonts w:ascii="Arial" w:eastAsia="Tahoma" w:hAnsi="Arial" w:cs="Arial"/>
          <w:color w:val="000000"/>
          <w:spacing w:val="4"/>
          <w:sz w:val="20"/>
          <w:szCs w:val="20"/>
          <w:lang w:val="it-IT"/>
        </w:rPr>
      </w:pPr>
    </w:p>
    <w:p w:rsidR="00957B5B" w:rsidRPr="00636D2D" w:rsidRDefault="00D002C8" w:rsidP="00957B5B">
      <w:pPr>
        <w:spacing w:line="276" w:lineRule="auto"/>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Con riguardo al</w:t>
      </w:r>
      <w:r w:rsidR="00957B5B" w:rsidRPr="00636D2D">
        <w:rPr>
          <w:rFonts w:ascii="Arial" w:eastAsia="Tahoma" w:hAnsi="Arial" w:cs="Arial"/>
          <w:color w:val="000000"/>
          <w:spacing w:val="4"/>
          <w:sz w:val="20"/>
          <w:szCs w:val="20"/>
          <w:lang w:val="it-IT"/>
        </w:rPr>
        <w:t xml:space="preserve"> Super-ammortamento, la</w:t>
      </w:r>
      <w:r w:rsidR="00F829D1" w:rsidRPr="00636D2D">
        <w:rPr>
          <w:rFonts w:ascii="Arial" w:eastAsia="Tahoma" w:hAnsi="Arial" w:cs="Arial"/>
          <w:color w:val="000000"/>
          <w:spacing w:val="4"/>
          <w:sz w:val="20"/>
          <w:szCs w:val="20"/>
          <w:lang w:val="it-IT"/>
        </w:rPr>
        <w:t xml:space="preserve"> </w:t>
      </w:r>
      <w:r w:rsidR="00957B5B" w:rsidRPr="00636D2D">
        <w:rPr>
          <w:rFonts w:ascii="Arial" w:eastAsia="Tahoma" w:hAnsi="Arial" w:cs="Arial"/>
          <w:color w:val="000000"/>
          <w:spacing w:val="4"/>
          <w:sz w:val="20"/>
          <w:szCs w:val="20"/>
          <w:lang w:val="it-IT"/>
        </w:rPr>
        <w:t>maggiorazione del costo di acquisto dei beni agevolabili ai fini della deducibilità dell’ammortamento e dei canoni di leasing era prevista in misura pari al 40% per gli investimenti effettuati dal 15.10.2015 fino al 2017 (o entro il termine "lungo" del 30.6.2018) e pari al 30% per gli investimenti effettuati nel 2018 (o nel termine "lungo" del 30.6.2019) e nel 2019 (o nel termine "lungo" del 30.6.2020)</w:t>
      </w:r>
      <w:r w:rsidR="00957B5B" w:rsidRPr="00636D2D">
        <w:rPr>
          <w:rStyle w:val="Rimandonotaapidipagina"/>
          <w:rFonts w:ascii="Arial" w:eastAsia="Tahoma" w:hAnsi="Arial" w:cs="Arial"/>
          <w:color w:val="000000"/>
          <w:spacing w:val="4"/>
          <w:sz w:val="20"/>
          <w:szCs w:val="20"/>
          <w:lang w:val="it-IT"/>
        </w:rPr>
        <w:footnoteReference w:id="3"/>
      </w:r>
      <w:r w:rsidR="00957B5B" w:rsidRPr="00636D2D">
        <w:rPr>
          <w:rFonts w:ascii="Arial" w:eastAsia="Tahoma" w:hAnsi="Arial" w:cs="Arial"/>
          <w:color w:val="000000"/>
          <w:spacing w:val="4"/>
          <w:sz w:val="20"/>
          <w:szCs w:val="20"/>
          <w:lang w:val="it-IT"/>
        </w:rPr>
        <w:t xml:space="preserve">. </w:t>
      </w:r>
    </w:p>
    <w:p w:rsidR="009D57E0" w:rsidRPr="00636D2D" w:rsidRDefault="009D57E0" w:rsidP="00957B5B">
      <w:pPr>
        <w:spacing w:line="276" w:lineRule="auto"/>
        <w:jc w:val="both"/>
        <w:rPr>
          <w:rFonts w:ascii="Arial" w:eastAsia="Tahoma" w:hAnsi="Arial" w:cs="Arial"/>
          <w:color w:val="000000"/>
          <w:spacing w:val="4"/>
          <w:sz w:val="20"/>
          <w:szCs w:val="20"/>
          <w:lang w:val="it-IT"/>
        </w:rPr>
      </w:pPr>
    </w:p>
    <w:p w:rsidR="009D57E0" w:rsidRPr="00636D2D" w:rsidRDefault="009D57E0" w:rsidP="009D57E0">
      <w:pPr>
        <w:spacing w:line="276" w:lineRule="auto"/>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Il beneficio dell’</w:t>
      </w:r>
      <w:proofErr w:type="spellStart"/>
      <w:r w:rsidRPr="00636D2D">
        <w:rPr>
          <w:rFonts w:ascii="Arial" w:eastAsia="Tahoma" w:hAnsi="Arial" w:cs="Arial"/>
          <w:color w:val="000000"/>
          <w:spacing w:val="4"/>
          <w:sz w:val="20"/>
          <w:szCs w:val="20"/>
          <w:lang w:val="it-IT"/>
        </w:rPr>
        <w:t>Iper-ammortamento</w:t>
      </w:r>
      <w:proofErr w:type="spellEnd"/>
      <w:r w:rsidRPr="00636D2D">
        <w:rPr>
          <w:rFonts w:ascii="Arial" w:eastAsia="Tahoma" w:hAnsi="Arial" w:cs="Arial"/>
          <w:color w:val="000000"/>
          <w:spacing w:val="4"/>
          <w:sz w:val="20"/>
          <w:szCs w:val="20"/>
          <w:lang w:val="it-IT"/>
        </w:rPr>
        <w:t xml:space="preserve">, introdotto a partire dal </w:t>
      </w:r>
      <w:r w:rsidR="00D002C8" w:rsidRPr="00636D2D">
        <w:rPr>
          <w:rFonts w:ascii="Arial" w:eastAsia="Tahoma" w:hAnsi="Arial" w:cs="Arial"/>
          <w:color w:val="000000"/>
          <w:spacing w:val="4"/>
          <w:sz w:val="20"/>
          <w:szCs w:val="20"/>
          <w:lang w:val="it-IT"/>
        </w:rPr>
        <w:t xml:space="preserve">periodo d’imposta </w:t>
      </w:r>
      <w:r w:rsidRPr="00636D2D">
        <w:rPr>
          <w:rFonts w:ascii="Arial" w:eastAsia="Tahoma" w:hAnsi="Arial" w:cs="Arial"/>
          <w:color w:val="000000"/>
          <w:spacing w:val="4"/>
          <w:sz w:val="20"/>
          <w:szCs w:val="20"/>
          <w:lang w:val="it-IT"/>
        </w:rPr>
        <w:t xml:space="preserve">2017 (art. 1, </w:t>
      </w:r>
      <w:proofErr w:type="spellStart"/>
      <w:r w:rsidRPr="00636D2D">
        <w:rPr>
          <w:rFonts w:ascii="Arial" w:eastAsia="Tahoma" w:hAnsi="Arial" w:cs="Arial"/>
          <w:color w:val="000000"/>
          <w:spacing w:val="4"/>
          <w:sz w:val="20"/>
          <w:szCs w:val="20"/>
          <w:lang w:val="it-IT"/>
        </w:rPr>
        <w:t>co</w:t>
      </w:r>
      <w:proofErr w:type="spellEnd"/>
      <w:r w:rsidRPr="00636D2D">
        <w:rPr>
          <w:rFonts w:ascii="Arial" w:eastAsia="Tahoma" w:hAnsi="Arial" w:cs="Arial"/>
          <w:color w:val="000000"/>
          <w:spacing w:val="4"/>
          <w:sz w:val="20"/>
          <w:szCs w:val="20"/>
          <w:lang w:val="it-IT"/>
        </w:rPr>
        <w:t xml:space="preserve">. 9-13 della L. n. 232 del 2016) prevedeva, in parallelo al </w:t>
      </w:r>
      <w:r w:rsidR="00D002C8" w:rsidRPr="00636D2D">
        <w:rPr>
          <w:rFonts w:ascii="Arial" w:eastAsia="Tahoma" w:hAnsi="Arial" w:cs="Arial"/>
          <w:color w:val="000000"/>
          <w:spacing w:val="4"/>
          <w:sz w:val="20"/>
          <w:szCs w:val="20"/>
          <w:lang w:val="it-IT"/>
        </w:rPr>
        <w:t>S</w:t>
      </w:r>
      <w:r w:rsidRPr="00636D2D">
        <w:rPr>
          <w:rFonts w:ascii="Arial" w:eastAsia="Tahoma" w:hAnsi="Arial" w:cs="Arial"/>
          <w:color w:val="000000"/>
          <w:spacing w:val="4"/>
          <w:sz w:val="20"/>
          <w:szCs w:val="20"/>
          <w:lang w:val="it-IT"/>
        </w:rPr>
        <w:t>uper-ammortamento, una maggiorazione del costo di acquisizione dei beni materiali strumentali nuovi inclusi nell'</w:t>
      </w:r>
      <w:hyperlink r:id="rId12" w:history="1">
        <w:r w:rsidRPr="00636D2D">
          <w:rPr>
            <w:rFonts w:ascii="Arial" w:eastAsia="Tahoma" w:hAnsi="Arial" w:cs="Arial"/>
            <w:color w:val="000000"/>
            <w:spacing w:val="4"/>
            <w:sz w:val="20"/>
            <w:szCs w:val="20"/>
            <w:lang w:val="it-IT"/>
          </w:rPr>
          <w:t>Allegato A</w:t>
        </w:r>
      </w:hyperlink>
      <w:r w:rsidR="00F829D1" w:rsidRPr="00636D2D">
        <w:rPr>
          <w:rFonts w:ascii="Arial" w:eastAsia="Tahoma" w:hAnsi="Arial" w:cs="Arial"/>
          <w:color w:val="000000"/>
          <w:spacing w:val="4"/>
          <w:sz w:val="20"/>
          <w:szCs w:val="20"/>
          <w:lang w:val="it-IT"/>
        </w:rPr>
        <w:t xml:space="preserve"> </w:t>
      </w:r>
      <w:r w:rsidRPr="00636D2D">
        <w:rPr>
          <w:rFonts w:ascii="Arial" w:eastAsia="Tahoma" w:hAnsi="Arial" w:cs="Arial"/>
          <w:color w:val="000000"/>
          <w:spacing w:val="4"/>
          <w:sz w:val="20"/>
          <w:szCs w:val="20"/>
          <w:lang w:val="it-IT"/>
        </w:rPr>
        <w:t xml:space="preserve">alla </w:t>
      </w:r>
      <w:r w:rsidR="002C4A63" w:rsidRPr="00636D2D">
        <w:rPr>
          <w:rFonts w:ascii="Arial" w:eastAsia="Tahoma" w:hAnsi="Arial" w:cs="Arial"/>
          <w:color w:val="000000"/>
          <w:spacing w:val="4"/>
          <w:sz w:val="20"/>
          <w:szCs w:val="20"/>
          <w:lang w:val="it-IT"/>
        </w:rPr>
        <w:t xml:space="preserve">L. n. 232 del 2016 </w:t>
      </w:r>
      <w:r w:rsidRPr="00636D2D">
        <w:rPr>
          <w:rFonts w:ascii="Arial" w:eastAsia="Tahoma" w:hAnsi="Arial" w:cs="Arial"/>
          <w:color w:val="000000"/>
          <w:spacing w:val="4"/>
          <w:sz w:val="20"/>
          <w:szCs w:val="20"/>
          <w:lang w:val="it-IT"/>
        </w:rPr>
        <w:t>che, per gli investimenti effettuati fino al 2018</w:t>
      </w:r>
      <w:r w:rsidR="001D3D78" w:rsidRPr="00636D2D">
        <w:rPr>
          <w:rFonts w:ascii="Arial" w:eastAsia="Tahoma" w:hAnsi="Arial" w:cs="Arial"/>
          <w:color w:val="000000"/>
          <w:spacing w:val="4"/>
          <w:sz w:val="20"/>
          <w:szCs w:val="20"/>
          <w:lang w:val="it-IT"/>
        </w:rPr>
        <w:t>,</w:t>
      </w:r>
      <w:r w:rsidRPr="00636D2D">
        <w:rPr>
          <w:rFonts w:ascii="Arial" w:eastAsia="Tahoma" w:hAnsi="Arial" w:cs="Arial"/>
          <w:color w:val="000000"/>
          <w:spacing w:val="4"/>
          <w:sz w:val="20"/>
          <w:szCs w:val="20"/>
          <w:lang w:val="it-IT"/>
        </w:rPr>
        <w:t xml:space="preserve"> era pari al 150%.</w:t>
      </w:r>
    </w:p>
    <w:p w:rsidR="009D57E0" w:rsidRPr="00636D2D" w:rsidRDefault="009D57E0" w:rsidP="00427CE9">
      <w:pPr>
        <w:spacing w:line="276" w:lineRule="auto"/>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A seguito delle modifiche apportate dall</w:t>
      </w:r>
      <w:r w:rsidR="002C4A63" w:rsidRPr="00636D2D">
        <w:rPr>
          <w:rFonts w:ascii="Arial" w:eastAsia="Tahoma" w:hAnsi="Arial" w:cs="Arial"/>
          <w:color w:val="000000"/>
          <w:spacing w:val="4"/>
          <w:sz w:val="20"/>
          <w:szCs w:val="20"/>
          <w:lang w:val="it-IT"/>
        </w:rPr>
        <w:t xml:space="preserve">’art. 1, </w:t>
      </w:r>
      <w:proofErr w:type="spellStart"/>
      <w:r w:rsidR="002C4A63" w:rsidRPr="00636D2D">
        <w:rPr>
          <w:rFonts w:ascii="Arial" w:eastAsia="Tahoma" w:hAnsi="Arial" w:cs="Arial"/>
          <w:color w:val="000000"/>
          <w:spacing w:val="4"/>
          <w:sz w:val="20"/>
          <w:szCs w:val="20"/>
          <w:lang w:val="it-IT"/>
        </w:rPr>
        <w:t>co</w:t>
      </w:r>
      <w:proofErr w:type="spellEnd"/>
      <w:r w:rsidR="002C4A63" w:rsidRPr="00636D2D">
        <w:rPr>
          <w:rFonts w:ascii="Arial" w:eastAsia="Tahoma" w:hAnsi="Arial" w:cs="Arial"/>
          <w:color w:val="000000"/>
          <w:spacing w:val="4"/>
          <w:sz w:val="20"/>
          <w:szCs w:val="20"/>
          <w:lang w:val="it-IT"/>
        </w:rPr>
        <w:t>. 61 della L. n. 145 del 2018</w:t>
      </w:r>
      <w:r w:rsidRPr="00636D2D">
        <w:rPr>
          <w:rFonts w:ascii="Arial" w:eastAsia="Tahoma" w:hAnsi="Arial" w:cs="Arial"/>
          <w:color w:val="000000"/>
          <w:spacing w:val="4"/>
          <w:sz w:val="20"/>
          <w:szCs w:val="20"/>
          <w:lang w:val="it-IT"/>
        </w:rPr>
        <w:t xml:space="preserve"> per gli investimenti effettuati </w:t>
      </w:r>
      <w:r w:rsidR="002C4A63" w:rsidRPr="00636D2D">
        <w:rPr>
          <w:rFonts w:ascii="Arial" w:eastAsia="Tahoma" w:hAnsi="Arial" w:cs="Arial"/>
          <w:color w:val="000000"/>
          <w:spacing w:val="4"/>
          <w:sz w:val="20"/>
          <w:szCs w:val="20"/>
          <w:lang w:val="it-IT"/>
        </w:rPr>
        <w:t>nel 2019, l</w:t>
      </w:r>
      <w:r w:rsidRPr="00636D2D">
        <w:rPr>
          <w:rFonts w:ascii="Arial" w:eastAsia="Tahoma" w:hAnsi="Arial" w:cs="Arial"/>
          <w:color w:val="000000"/>
          <w:spacing w:val="4"/>
          <w:sz w:val="20"/>
          <w:szCs w:val="20"/>
          <w:lang w:val="it-IT"/>
        </w:rPr>
        <w:t>a maggiorazione del costo si applica</w:t>
      </w:r>
      <w:r w:rsidR="002C4A63" w:rsidRPr="00636D2D">
        <w:rPr>
          <w:rFonts w:ascii="Arial" w:eastAsia="Tahoma" w:hAnsi="Arial" w:cs="Arial"/>
          <w:color w:val="000000"/>
          <w:spacing w:val="4"/>
          <w:sz w:val="20"/>
          <w:szCs w:val="20"/>
          <w:lang w:val="it-IT"/>
        </w:rPr>
        <w:t>va, invece,</w:t>
      </w:r>
      <w:r w:rsidRPr="00636D2D">
        <w:rPr>
          <w:rFonts w:ascii="Arial" w:eastAsia="Tahoma" w:hAnsi="Arial" w:cs="Arial"/>
          <w:color w:val="000000"/>
          <w:spacing w:val="4"/>
          <w:sz w:val="20"/>
          <w:szCs w:val="20"/>
          <w:lang w:val="it-IT"/>
        </w:rPr>
        <w:t xml:space="preserve"> con le seguenti misure:</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170% per gli investimenti fino a 2,5 milioni di euro;</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100% per gli investimenti compresi tra 2,5 e 10 milioni di euro;</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50% per gli investimenti compresi tra 10 e 20 milioni di euro</w:t>
      </w:r>
      <w:r w:rsidR="001D3D78" w:rsidRPr="00636D2D">
        <w:rPr>
          <w:rFonts w:ascii="Arial" w:eastAsia="Tahoma" w:hAnsi="Arial" w:cs="Arial"/>
          <w:color w:val="000000"/>
          <w:spacing w:val="4"/>
          <w:sz w:val="20"/>
          <w:szCs w:val="20"/>
          <w:lang w:val="it-IT"/>
        </w:rPr>
        <w:t xml:space="preserve"> (non era prevista alcuna</w:t>
      </w:r>
      <w:r w:rsidRPr="00636D2D">
        <w:rPr>
          <w:rFonts w:ascii="Arial" w:eastAsia="Tahoma" w:hAnsi="Arial" w:cs="Arial"/>
          <w:color w:val="000000"/>
          <w:spacing w:val="4"/>
          <w:sz w:val="20"/>
          <w:szCs w:val="20"/>
          <w:lang w:val="it-IT"/>
        </w:rPr>
        <w:t xml:space="preserve"> maggiorazione sulla parte di investimenti complessivi eccedente il limite di 20 milioni di euro</w:t>
      </w:r>
      <w:r w:rsidR="001D3D78" w:rsidRPr="00636D2D">
        <w:rPr>
          <w:rFonts w:ascii="Arial" w:eastAsia="Tahoma" w:hAnsi="Arial" w:cs="Arial"/>
          <w:color w:val="000000"/>
          <w:spacing w:val="4"/>
          <w:sz w:val="20"/>
          <w:szCs w:val="20"/>
          <w:lang w:val="it-IT"/>
        </w:rPr>
        <w:t>)</w:t>
      </w:r>
      <w:r w:rsidRPr="00636D2D">
        <w:rPr>
          <w:rFonts w:ascii="Arial" w:eastAsia="Tahoma" w:hAnsi="Arial" w:cs="Arial"/>
          <w:color w:val="000000"/>
          <w:spacing w:val="4"/>
          <w:sz w:val="20"/>
          <w:szCs w:val="20"/>
          <w:lang w:val="it-IT"/>
        </w:rPr>
        <w:t>.</w:t>
      </w:r>
    </w:p>
    <w:p w:rsidR="002C4A63" w:rsidRPr="00636D2D" w:rsidRDefault="002C4A63" w:rsidP="00427CE9">
      <w:pPr>
        <w:shd w:val="clear" w:color="auto" w:fill="FFFFFF"/>
        <w:rPr>
          <w:rFonts w:ascii="Arial" w:eastAsia="Tahoma" w:hAnsi="Arial" w:cs="Arial"/>
          <w:color w:val="000000"/>
          <w:spacing w:val="4"/>
          <w:sz w:val="20"/>
          <w:szCs w:val="20"/>
          <w:lang w:val="it-IT"/>
        </w:rPr>
      </w:pPr>
    </w:p>
    <w:p w:rsidR="001D3D78" w:rsidRPr="00636D2D" w:rsidRDefault="009D57E0" w:rsidP="001D3D78">
      <w:pPr>
        <w:spacing w:line="276" w:lineRule="auto"/>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Per i soggetti che beneficia</w:t>
      </w:r>
      <w:r w:rsidR="002C4A63" w:rsidRPr="00636D2D">
        <w:rPr>
          <w:rFonts w:ascii="Arial" w:eastAsia="Tahoma" w:hAnsi="Arial" w:cs="Arial"/>
          <w:color w:val="000000"/>
          <w:spacing w:val="4"/>
          <w:sz w:val="20"/>
          <w:szCs w:val="20"/>
          <w:lang w:val="it-IT"/>
        </w:rPr>
        <w:t>va</w:t>
      </w:r>
      <w:r w:rsidRPr="00636D2D">
        <w:rPr>
          <w:rFonts w:ascii="Arial" w:eastAsia="Tahoma" w:hAnsi="Arial" w:cs="Arial"/>
          <w:color w:val="000000"/>
          <w:spacing w:val="4"/>
          <w:sz w:val="20"/>
          <w:szCs w:val="20"/>
          <w:lang w:val="it-IT"/>
        </w:rPr>
        <w:t>no dell'</w:t>
      </w:r>
      <w:proofErr w:type="spellStart"/>
      <w:r w:rsidR="002C4A63" w:rsidRPr="00636D2D">
        <w:rPr>
          <w:rFonts w:ascii="Arial" w:eastAsia="Tahoma" w:hAnsi="Arial" w:cs="Arial"/>
          <w:color w:val="000000"/>
          <w:spacing w:val="4"/>
          <w:sz w:val="20"/>
          <w:szCs w:val="20"/>
          <w:lang w:val="it-IT"/>
        </w:rPr>
        <w:t>I</w:t>
      </w:r>
      <w:r w:rsidRPr="00636D2D">
        <w:rPr>
          <w:rFonts w:ascii="Arial" w:eastAsia="Tahoma" w:hAnsi="Arial" w:cs="Arial"/>
          <w:color w:val="000000"/>
          <w:spacing w:val="4"/>
          <w:sz w:val="20"/>
          <w:szCs w:val="20"/>
          <w:lang w:val="it-IT"/>
        </w:rPr>
        <w:t>per-ammortamento</w:t>
      </w:r>
      <w:proofErr w:type="spellEnd"/>
      <w:r w:rsidRPr="00636D2D">
        <w:rPr>
          <w:rFonts w:ascii="Arial" w:eastAsia="Tahoma" w:hAnsi="Arial" w:cs="Arial"/>
          <w:color w:val="000000"/>
          <w:spacing w:val="4"/>
          <w:sz w:val="20"/>
          <w:szCs w:val="20"/>
          <w:lang w:val="it-IT"/>
        </w:rPr>
        <w:t xml:space="preserve"> </w:t>
      </w:r>
      <w:r w:rsidR="002C4A63" w:rsidRPr="00636D2D">
        <w:rPr>
          <w:rFonts w:ascii="Arial" w:eastAsia="Tahoma" w:hAnsi="Arial" w:cs="Arial"/>
          <w:color w:val="000000"/>
          <w:spacing w:val="4"/>
          <w:sz w:val="20"/>
          <w:szCs w:val="20"/>
          <w:lang w:val="it-IT"/>
        </w:rPr>
        <w:t>era</w:t>
      </w:r>
      <w:r w:rsidRPr="00636D2D">
        <w:rPr>
          <w:rFonts w:ascii="Arial" w:eastAsia="Tahoma" w:hAnsi="Arial" w:cs="Arial"/>
          <w:color w:val="000000"/>
          <w:spacing w:val="4"/>
          <w:sz w:val="20"/>
          <w:szCs w:val="20"/>
          <w:lang w:val="it-IT"/>
        </w:rPr>
        <w:t xml:space="preserve">, inoltre, </w:t>
      </w:r>
      <w:r w:rsidR="001D3D78" w:rsidRPr="00636D2D">
        <w:rPr>
          <w:rFonts w:ascii="Arial" w:eastAsia="Tahoma" w:hAnsi="Arial" w:cs="Arial"/>
          <w:color w:val="000000"/>
          <w:spacing w:val="4"/>
          <w:sz w:val="20"/>
          <w:szCs w:val="20"/>
          <w:lang w:val="it-IT"/>
        </w:rPr>
        <w:t>riconosciuta</w:t>
      </w:r>
      <w:r w:rsidRPr="00636D2D">
        <w:rPr>
          <w:rFonts w:ascii="Arial" w:eastAsia="Tahoma" w:hAnsi="Arial" w:cs="Arial"/>
          <w:color w:val="000000"/>
          <w:spacing w:val="4"/>
          <w:sz w:val="20"/>
          <w:szCs w:val="20"/>
          <w:lang w:val="it-IT"/>
        </w:rPr>
        <w:t xml:space="preserve"> una maggiorazione del 40% del costo di acquisizione dei beni immateriali strumentali inclusi nell'Allegato B alla L. </w:t>
      </w:r>
      <w:r w:rsidR="006F7E2A" w:rsidRPr="00636D2D">
        <w:rPr>
          <w:rFonts w:ascii="Arial" w:eastAsia="Tahoma" w:hAnsi="Arial" w:cs="Arial"/>
          <w:color w:val="000000"/>
          <w:spacing w:val="4"/>
          <w:sz w:val="20"/>
          <w:szCs w:val="20"/>
          <w:lang w:val="it-IT"/>
        </w:rPr>
        <w:t xml:space="preserve">n. </w:t>
      </w:r>
      <w:r w:rsidRPr="00636D2D">
        <w:rPr>
          <w:rFonts w:ascii="Arial" w:eastAsia="Tahoma" w:hAnsi="Arial" w:cs="Arial"/>
          <w:color w:val="000000"/>
          <w:spacing w:val="4"/>
          <w:sz w:val="20"/>
          <w:szCs w:val="20"/>
          <w:lang w:val="it-IT"/>
        </w:rPr>
        <w:t>232</w:t>
      </w:r>
      <w:r w:rsidR="006F7E2A" w:rsidRPr="00636D2D">
        <w:rPr>
          <w:rFonts w:ascii="Arial" w:eastAsia="Tahoma" w:hAnsi="Arial" w:cs="Arial"/>
          <w:color w:val="000000"/>
          <w:spacing w:val="4"/>
          <w:sz w:val="20"/>
          <w:szCs w:val="20"/>
          <w:lang w:val="it-IT"/>
        </w:rPr>
        <w:t xml:space="preserve"> del </w:t>
      </w:r>
      <w:r w:rsidRPr="00636D2D">
        <w:rPr>
          <w:rFonts w:ascii="Arial" w:eastAsia="Tahoma" w:hAnsi="Arial" w:cs="Arial"/>
          <w:color w:val="000000"/>
          <w:spacing w:val="4"/>
          <w:sz w:val="20"/>
          <w:szCs w:val="20"/>
          <w:lang w:val="it-IT"/>
        </w:rPr>
        <w:t>2016 (</w:t>
      </w:r>
      <w:hyperlink r:id="rId13" w:anchor="Comma10" w:history="1">
        <w:r w:rsidRPr="00636D2D">
          <w:rPr>
            <w:rFonts w:ascii="Arial" w:eastAsia="Tahoma" w:hAnsi="Arial" w:cs="Arial"/>
            <w:color w:val="000000"/>
            <w:spacing w:val="4"/>
            <w:sz w:val="20"/>
            <w:szCs w:val="20"/>
            <w:lang w:val="it-IT"/>
          </w:rPr>
          <w:t>art. 1</w:t>
        </w:r>
      </w:hyperlink>
      <w:r w:rsidRPr="00636D2D">
        <w:rPr>
          <w:rFonts w:ascii="Arial" w:eastAsia="Tahoma" w:hAnsi="Arial" w:cs="Arial"/>
          <w:color w:val="000000"/>
          <w:spacing w:val="4"/>
          <w:sz w:val="20"/>
          <w:szCs w:val="20"/>
          <w:lang w:val="it-IT"/>
        </w:rPr>
        <w:t> </w:t>
      </w:r>
      <w:proofErr w:type="spellStart"/>
      <w:r w:rsidRPr="00636D2D">
        <w:rPr>
          <w:rFonts w:ascii="Arial" w:eastAsia="Tahoma" w:hAnsi="Arial" w:cs="Arial"/>
          <w:color w:val="000000"/>
          <w:spacing w:val="4"/>
          <w:sz w:val="20"/>
          <w:szCs w:val="20"/>
          <w:lang w:val="it-IT"/>
        </w:rPr>
        <w:t>co</w:t>
      </w:r>
      <w:proofErr w:type="spellEnd"/>
      <w:r w:rsidRPr="00636D2D">
        <w:rPr>
          <w:rFonts w:ascii="Arial" w:eastAsia="Tahoma" w:hAnsi="Arial" w:cs="Arial"/>
          <w:color w:val="000000"/>
          <w:spacing w:val="4"/>
          <w:sz w:val="20"/>
          <w:szCs w:val="20"/>
          <w:lang w:val="it-IT"/>
        </w:rPr>
        <w:t xml:space="preserve">. 10 della </w:t>
      </w:r>
      <w:r w:rsidR="006F7E2A" w:rsidRPr="00636D2D">
        <w:rPr>
          <w:rFonts w:ascii="Arial" w:eastAsia="Tahoma" w:hAnsi="Arial" w:cs="Arial"/>
          <w:color w:val="000000"/>
          <w:spacing w:val="4"/>
          <w:sz w:val="20"/>
          <w:szCs w:val="20"/>
          <w:lang w:val="it-IT"/>
        </w:rPr>
        <w:t xml:space="preserve">L. n. 232 del 2016 </w:t>
      </w:r>
      <w:r w:rsidRPr="00636D2D">
        <w:rPr>
          <w:rFonts w:ascii="Arial" w:eastAsia="Tahoma" w:hAnsi="Arial" w:cs="Arial"/>
          <w:color w:val="000000"/>
          <w:spacing w:val="4"/>
          <w:sz w:val="20"/>
          <w:szCs w:val="20"/>
          <w:lang w:val="it-IT"/>
        </w:rPr>
        <w:t>e </w:t>
      </w:r>
      <w:hyperlink r:id="rId14" w:anchor="Comma62" w:history="1">
        <w:r w:rsidRPr="00636D2D">
          <w:rPr>
            <w:rFonts w:ascii="Arial" w:eastAsia="Tahoma" w:hAnsi="Arial" w:cs="Arial"/>
            <w:color w:val="000000"/>
            <w:spacing w:val="4"/>
            <w:sz w:val="20"/>
            <w:szCs w:val="20"/>
            <w:lang w:val="it-IT"/>
          </w:rPr>
          <w:t>art. 1</w:t>
        </w:r>
      </w:hyperlink>
      <w:r w:rsidRPr="00636D2D">
        <w:rPr>
          <w:rFonts w:ascii="Arial" w:eastAsia="Tahoma" w:hAnsi="Arial" w:cs="Arial"/>
          <w:color w:val="000000"/>
          <w:spacing w:val="4"/>
          <w:sz w:val="20"/>
          <w:szCs w:val="20"/>
          <w:lang w:val="it-IT"/>
        </w:rPr>
        <w:t> </w:t>
      </w:r>
      <w:proofErr w:type="spellStart"/>
      <w:r w:rsidRPr="00636D2D">
        <w:rPr>
          <w:rFonts w:ascii="Arial" w:eastAsia="Tahoma" w:hAnsi="Arial" w:cs="Arial"/>
          <w:color w:val="000000"/>
          <w:spacing w:val="4"/>
          <w:sz w:val="20"/>
          <w:szCs w:val="20"/>
          <w:lang w:val="it-IT"/>
        </w:rPr>
        <w:t>co</w:t>
      </w:r>
      <w:proofErr w:type="spellEnd"/>
      <w:r w:rsidRPr="00636D2D">
        <w:rPr>
          <w:rFonts w:ascii="Arial" w:eastAsia="Tahoma" w:hAnsi="Arial" w:cs="Arial"/>
          <w:color w:val="000000"/>
          <w:spacing w:val="4"/>
          <w:sz w:val="20"/>
          <w:szCs w:val="20"/>
          <w:lang w:val="it-IT"/>
        </w:rPr>
        <w:t xml:space="preserve">. 62 della L. </w:t>
      </w:r>
      <w:r w:rsidR="006F7E2A" w:rsidRPr="00636D2D">
        <w:rPr>
          <w:rFonts w:ascii="Arial" w:eastAsia="Tahoma" w:hAnsi="Arial" w:cs="Arial"/>
          <w:color w:val="000000"/>
          <w:spacing w:val="4"/>
          <w:sz w:val="20"/>
          <w:szCs w:val="20"/>
          <w:lang w:val="it-IT"/>
        </w:rPr>
        <w:t xml:space="preserve">n. </w:t>
      </w:r>
      <w:r w:rsidRPr="00636D2D">
        <w:rPr>
          <w:rFonts w:ascii="Arial" w:eastAsia="Tahoma" w:hAnsi="Arial" w:cs="Arial"/>
          <w:color w:val="000000"/>
          <w:spacing w:val="4"/>
          <w:sz w:val="20"/>
          <w:szCs w:val="20"/>
          <w:lang w:val="it-IT"/>
        </w:rPr>
        <w:t>145</w:t>
      </w:r>
      <w:r w:rsidR="006F7E2A" w:rsidRPr="00636D2D">
        <w:rPr>
          <w:rFonts w:ascii="Arial" w:eastAsia="Tahoma" w:hAnsi="Arial" w:cs="Arial"/>
          <w:color w:val="000000"/>
          <w:spacing w:val="4"/>
          <w:sz w:val="20"/>
          <w:szCs w:val="20"/>
          <w:lang w:val="it-IT"/>
        </w:rPr>
        <w:t xml:space="preserve"> del </w:t>
      </w:r>
      <w:r w:rsidRPr="00636D2D">
        <w:rPr>
          <w:rFonts w:ascii="Arial" w:eastAsia="Tahoma" w:hAnsi="Arial" w:cs="Arial"/>
          <w:color w:val="000000"/>
          <w:spacing w:val="4"/>
          <w:sz w:val="20"/>
          <w:szCs w:val="20"/>
          <w:lang w:val="it-IT"/>
        </w:rPr>
        <w:t>2018).</w:t>
      </w:r>
      <w:r w:rsidR="002C4A63" w:rsidRPr="00636D2D">
        <w:rPr>
          <w:rFonts w:ascii="Arial" w:eastAsia="Tahoma" w:hAnsi="Arial" w:cs="Arial"/>
          <w:color w:val="000000"/>
          <w:spacing w:val="4"/>
          <w:sz w:val="20"/>
          <w:szCs w:val="20"/>
          <w:lang w:val="it-IT"/>
        </w:rPr>
        <w:t xml:space="preserve"> Anche in tal caso, l</w:t>
      </w:r>
      <w:r w:rsidRPr="00636D2D">
        <w:rPr>
          <w:rFonts w:ascii="Arial" w:eastAsia="Tahoma" w:hAnsi="Arial" w:cs="Arial"/>
          <w:color w:val="000000"/>
          <w:spacing w:val="4"/>
          <w:sz w:val="20"/>
          <w:szCs w:val="20"/>
          <w:lang w:val="it-IT"/>
        </w:rPr>
        <w:t xml:space="preserve">a maggiorazione si </w:t>
      </w:r>
      <w:r w:rsidR="002C4A63" w:rsidRPr="00636D2D">
        <w:rPr>
          <w:rFonts w:ascii="Arial" w:eastAsia="Tahoma" w:hAnsi="Arial" w:cs="Arial"/>
          <w:color w:val="000000"/>
          <w:spacing w:val="4"/>
          <w:sz w:val="20"/>
          <w:szCs w:val="20"/>
          <w:lang w:val="it-IT"/>
        </w:rPr>
        <w:t>traduceva</w:t>
      </w:r>
      <w:r w:rsidRPr="00636D2D">
        <w:rPr>
          <w:rFonts w:ascii="Arial" w:eastAsia="Tahoma" w:hAnsi="Arial" w:cs="Arial"/>
          <w:color w:val="000000"/>
          <w:spacing w:val="4"/>
          <w:sz w:val="20"/>
          <w:szCs w:val="20"/>
          <w:lang w:val="it-IT"/>
        </w:rPr>
        <w:t xml:space="preserve"> in una deduzione che opera</w:t>
      </w:r>
      <w:r w:rsidR="002C4A63" w:rsidRPr="00636D2D">
        <w:rPr>
          <w:rFonts w:ascii="Arial" w:eastAsia="Tahoma" w:hAnsi="Arial" w:cs="Arial"/>
          <w:color w:val="000000"/>
          <w:spacing w:val="4"/>
          <w:sz w:val="20"/>
          <w:szCs w:val="20"/>
          <w:lang w:val="it-IT"/>
        </w:rPr>
        <w:t>va</w:t>
      </w:r>
      <w:r w:rsidRPr="00636D2D">
        <w:rPr>
          <w:rFonts w:ascii="Arial" w:eastAsia="Tahoma" w:hAnsi="Arial" w:cs="Arial"/>
          <w:color w:val="000000"/>
          <w:spacing w:val="4"/>
          <w:sz w:val="20"/>
          <w:szCs w:val="20"/>
          <w:lang w:val="it-IT"/>
        </w:rPr>
        <w:t xml:space="preserve"> in via extracontabile e che </w:t>
      </w:r>
      <w:r w:rsidR="002C4A63" w:rsidRPr="00636D2D">
        <w:rPr>
          <w:rFonts w:ascii="Arial" w:eastAsia="Tahoma" w:hAnsi="Arial" w:cs="Arial"/>
          <w:color w:val="000000"/>
          <w:spacing w:val="4"/>
          <w:sz w:val="20"/>
          <w:szCs w:val="20"/>
          <w:lang w:val="it-IT"/>
        </w:rPr>
        <w:t xml:space="preserve">doveva essere esposta come </w:t>
      </w:r>
      <w:r w:rsidR="001D3D78" w:rsidRPr="00636D2D">
        <w:rPr>
          <w:rFonts w:ascii="Arial" w:eastAsia="Tahoma" w:hAnsi="Arial" w:cs="Arial"/>
          <w:color w:val="000000"/>
          <w:spacing w:val="4"/>
          <w:sz w:val="20"/>
          <w:szCs w:val="20"/>
          <w:lang w:val="it-IT"/>
        </w:rPr>
        <w:t>una variazione in diminuzione da effettuarsi in dichiarazione dei redditi ai fini dell'IRES (rigo RF 55).</w:t>
      </w:r>
    </w:p>
    <w:p w:rsidR="00FE0443" w:rsidRPr="00636D2D" w:rsidRDefault="00FE0443" w:rsidP="00427CE9">
      <w:pPr>
        <w:pStyle w:val="NormaleWeb"/>
        <w:shd w:val="clear" w:color="auto" w:fill="FFFFFF"/>
        <w:spacing w:before="0" w:beforeAutospacing="0" w:after="150" w:afterAutospacing="0"/>
        <w:jc w:val="both"/>
        <w:rPr>
          <w:rFonts w:ascii="Arial" w:eastAsia="Tahoma" w:hAnsi="Arial" w:cs="Arial"/>
          <w:color w:val="000000"/>
          <w:spacing w:val="4"/>
          <w:sz w:val="20"/>
          <w:szCs w:val="20"/>
          <w:lang w:eastAsia="en-US"/>
        </w:rPr>
      </w:pPr>
    </w:p>
    <w:p w:rsidR="009D57E0" w:rsidRPr="00636D2D" w:rsidRDefault="009D57E0" w:rsidP="00427CE9">
      <w:pPr>
        <w:pStyle w:val="NormaleWeb"/>
        <w:shd w:val="clear" w:color="auto" w:fill="FFFFFF"/>
        <w:spacing w:before="0" w:beforeAutospacing="0" w:after="150" w:afterAutospacing="0"/>
        <w:jc w:val="both"/>
        <w:rPr>
          <w:rFonts w:ascii="Arial" w:eastAsia="Tahoma" w:hAnsi="Arial" w:cs="Arial"/>
          <w:color w:val="000000"/>
          <w:spacing w:val="4"/>
          <w:sz w:val="20"/>
          <w:szCs w:val="20"/>
          <w:lang w:eastAsia="en-US"/>
        </w:rPr>
      </w:pPr>
      <w:r w:rsidRPr="00636D2D">
        <w:rPr>
          <w:rFonts w:ascii="Arial" w:eastAsia="Tahoma" w:hAnsi="Arial" w:cs="Arial"/>
          <w:color w:val="000000"/>
          <w:spacing w:val="4"/>
          <w:sz w:val="20"/>
          <w:szCs w:val="20"/>
          <w:lang w:eastAsia="en-US"/>
        </w:rPr>
        <w:t>Per la fruizione dell'</w:t>
      </w:r>
      <w:proofErr w:type="spellStart"/>
      <w:r w:rsidR="002C4A63" w:rsidRPr="00636D2D">
        <w:rPr>
          <w:rFonts w:ascii="Arial" w:eastAsia="Tahoma" w:hAnsi="Arial" w:cs="Arial"/>
          <w:color w:val="000000"/>
          <w:spacing w:val="4"/>
          <w:sz w:val="20"/>
          <w:szCs w:val="20"/>
          <w:lang w:eastAsia="en-US"/>
        </w:rPr>
        <w:t>I</w:t>
      </w:r>
      <w:r w:rsidRPr="00636D2D">
        <w:rPr>
          <w:rFonts w:ascii="Arial" w:eastAsia="Tahoma" w:hAnsi="Arial" w:cs="Arial"/>
          <w:color w:val="000000"/>
          <w:spacing w:val="4"/>
          <w:sz w:val="20"/>
          <w:szCs w:val="20"/>
          <w:lang w:eastAsia="en-US"/>
        </w:rPr>
        <w:t>per-ammortamento</w:t>
      </w:r>
      <w:proofErr w:type="spellEnd"/>
      <w:r w:rsidRPr="00636D2D">
        <w:rPr>
          <w:rFonts w:ascii="Arial" w:eastAsia="Tahoma" w:hAnsi="Arial" w:cs="Arial"/>
          <w:color w:val="000000"/>
          <w:spacing w:val="4"/>
          <w:sz w:val="20"/>
          <w:szCs w:val="20"/>
          <w:lang w:eastAsia="en-US"/>
        </w:rPr>
        <w:t xml:space="preserve"> e della correlata maggiorazione per i beni immateriali, l'impresa </w:t>
      </w:r>
      <w:r w:rsidR="001D3D78" w:rsidRPr="00636D2D">
        <w:rPr>
          <w:rFonts w:ascii="Arial" w:eastAsia="Tahoma" w:hAnsi="Arial" w:cs="Arial"/>
          <w:color w:val="000000"/>
          <w:spacing w:val="4"/>
          <w:sz w:val="20"/>
          <w:szCs w:val="20"/>
          <w:lang w:eastAsia="en-US"/>
        </w:rPr>
        <w:t>era</w:t>
      </w:r>
      <w:r w:rsidRPr="00636D2D">
        <w:rPr>
          <w:rFonts w:ascii="Arial" w:eastAsia="Tahoma" w:hAnsi="Arial" w:cs="Arial"/>
          <w:color w:val="000000"/>
          <w:spacing w:val="4"/>
          <w:sz w:val="20"/>
          <w:szCs w:val="20"/>
          <w:lang w:eastAsia="en-US"/>
        </w:rPr>
        <w:t xml:space="preserve"> tenuta a produrre (</w:t>
      </w:r>
      <w:r w:rsidR="001D3D78" w:rsidRPr="00636D2D">
        <w:rPr>
          <w:rFonts w:ascii="Arial" w:eastAsia="Tahoma" w:hAnsi="Arial" w:cs="Arial"/>
          <w:i/>
          <w:iCs/>
          <w:color w:val="000000"/>
          <w:spacing w:val="4"/>
          <w:sz w:val="20"/>
          <w:szCs w:val="20"/>
          <w:lang w:eastAsia="en-US"/>
        </w:rPr>
        <w:t>ex</w:t>
      </w:r>
      <w:r w:rsidR="001D3D78" w:rsidRPr="00636D2D">
        <w:rPr>
          <w:rFonts w:ascii="Arial" w:eastAsia="Tahoma" w:hAnsi="Arial" w:cs="Arial"/>
          <w:color w:val="000000"/>
          <w:spacing w:val="4"/>
          <w:sz w:val="20"/>
          <w:szCs w:val="20"/>
          <w:lang w:eastAsia="en-US"/>
        </w:rPr>
        <w:t xml:space="preserve"> </w:t>
      </w:r>
      <w:r w:rsidRPr="00636D2D">
        <w:rPr>
          <w:rFonts w:ascii="Arial" w:eastAsia="Tahoma" w:hAnsi="Arial" w:cs="Arial"/>
          <w:color w:val="000000"/>
          <w:spacing w:val="4"/>
          <w:sz w:val="20"/>
          <w:szCs w:val="20"/>
          <w:lang w:eastAsia="en-US"/>
        </w:rPr>
        <w:t>art. 1</w:t>
      </w:r>
      <w:r w:rsidR="001D3D78" w:rsidRPr="00636D2D">
        <w:rPr>
          <w:rFonts w:ascii="Arial" w:eastAsia="Tahoma" w:hAnsi="Arial" w:cs="Arial"/>
          <w:color w:val="000000"/>
          <w:spacing w:val="4"/>
          <w:sz w:val="20"/>
          <w:szCs w:val="20"/>
          <w:lang w:eastAsia="en-US"/>
        </w:rPr>
        <w:t>,</w:t>
      </w:r>
      <w:r w:rsidRPr="00636D2D">
        <w:rPr>
          <w:rFonts w:ascii="Arial" w:eastAsia="Tahoma" w:hAnsi="Arial" w:cs="Arial"/>
          <w:color w:val="000000"/>
          <w:spacing w:val="4"/>
          <w:sz w:val="20"/>
          <w:szCs w:val="20"/>
          <w:lang w:eastAsia="en-US"/>
        </w:rPr>
        <w:t xml:space="preserve"> </w:t>
      </w:r>
      <w:proofErr w:type="spellStart"/>
      <w:r w:rsidRPr="00636D2D">
        <w:rPr>
          <w:rFonts w:ascii="Arial" w:eastAsia="Tahoma" w:hAnsi="Arial" w:cs="Arial"/>
          <w:color w:val="000000"/>
          <w:spacing w:val="4"/>
          <w:sz w:val="20"/>
          <w:szCs w:val="20"/>
          <w:lang w:eastAsia="en-US"/>
        </w:rPr>
        <w:t>co</w:t>
      </w:r>
      <w:proofErr w:type="spellEnd"/>
      <w:r w:rsidRPr="00636D2D">
        <w:rPr>
          <w:rFonts w:ascii="Arial" w:eastAsia="Tahoma" w:hAnsi="Arial" w:cs="Arial"/>
          <w:color w:val="000000"/>
          <w:spacing w:val="4"/>
          <w:sz w:val="20"/>
          <w:szCs w:val="20"/>
          <w:lang w:eastAsia="en-US"/>
        </w:rPr>
        <w:t xml:space="preserve">. 11 della L. </w:t>
      </w:r>
      <w:r w:rsidR="001D3D78" w:rsidRPr="00636D2D">
        <w:rPr>
          <w:rFonts w:ascii="Arial" w:eastAsia="Tahoma" w:hAnsi="Arial" w:cs="Arial"/>
          <w:color w:val="000000"/>
          <w:spacing w:val="4"/>
          <w:sz w:val="20"/>
          <w:szCs w:val="20"/>
          <w:lang w:eastAsia="en-US"/>
        </w:rPr>
        <w:t xml:space="preserve">n. </w:t>
      </w:r>
      <w:r w:rsidRPr="00636D2D">
        <w:rPr>
          <w:rFonts w:ascii="Arial" w:eastAsia="Tahoma" w:hAnsi="Arial" w:cs="Arial"/>
          <w:color w:val="000000"/>
          <w:spacing w:val="4"/>
          <w:sz w:val="20"/>
          <w:szCs w:val="20"/>
          <w:lang w:eastAsia="en-US"/>
        </w:rPr>
        <w:t>232</w:t>
      </w:r>
      <w:r w:rsidR="001D3D78" w:rsidRPr="00636D2D">
        <w:rPr>
          <w:rFonts w:ascii="Arial" w:eastAsia="Tahoma" w:hAnsi="Arial" w:cs="Arial"/>
          <w:color w:val="000000"/>
          <w:spacing w:val="4"/>
          <w:sz w:val="20"/>
          <w:szCs w:val="20"/>
          <w:lang w:eastAsia="en-US"/>
        </w:rPr>
        <w:t xml:space="preserve"> del </w:t>
      </w:r>
      <w:r w:rsidRPr="00636D2D">
        <w:rPr>
          <w:rFonts w:ascii="Arial" w:eastAsia="Tahoma" w:hAnsi="Arial" w:cs="Arial"/>
          <w:color w:val="000000"/>
          <w:spacing w:val="4"/>
          <w:sz w:val="20"/>
          <w:szCs w:val="20"/>
          <w:lang w:eastAsia="en-US"/>
        </w:rPr>
        <w:t>2016, richiamato dall'</w:t>
      </w:r>
      <w:hyperlink r:id="rId15" w:anchor="Comma63" w:history="1">
        <w:r w:rsidRPr="00636D2D">
          <w:rPr>
            <w:rFonts w:ascii="Arial" w:eastAsia="Tahoma" w:hAnsi="Arial" w:cs="Arial"/>
            <w:color w:val="000000"/>
            <w:spacing w:val="4"/>
            <w:sz w:val="20"/>
            <w:szCs w:val="20"/>
            <w:lang w:eastAsia="en-US"/>
          </w:rPr>
          <w:t>art. 1</w:t>
        </w:r>
      </w:hyperlink>
      <w:r w:rsidR="001D3D78" w:rsidRPr="00636D2D">
        <w:rPr>
          <w:rFonts w:ascii="Arial" w:eastAsia="Tahoma" w:hAnsi="Arial" w:cs="Arial"/>
          <w:spacing w:val="4"/>
          <w:sz w:val="20"/>
          <w:szCs w:val="20"/>
          <w:lang w:eastAsia="en-US"/>
        </w:rPr>
        <w:t>,</w:t>
      </w:r>
      <w:r w:rsidRPr="00636D2D">
        <w:rPr>
          <w:rFonts w:ascii="Arial" w:eastAsia="Tahoma" w:hAnsi="Arial" w:cs="Arial"/>
          <w:color w:val="000000"/>
          <w:spacing w:val="4"/>
          <w:sz w:val="20"/>
          <w:szCs w:val="20"/>
          <w:lang w:eastAsia="en-US"/>
        </w:rPr>
        <w:t> </w:t>
      </w:r>
      <w:proofErr w:type="spellStart"/>
      <w:r w:rsidRPr="00636D2D">
        <w:rPr>
          <w:rFonts w:ascii="Arial" w:eastAsia="Tahoma" w:hAnsi="Arial" w:cs="Arial"/>
          <w:color w:val="000000"/>
          <w:spacing w:val="4"/>
          <w:sz w:val="20"/>
          <w:szCs w:val="20"/>
          <w:lang w:eastAsia="en-US"/>
        </w:rPr>
        <w:t>co</w:t>
      </w:r>
      <w:proofErr w:type="spellEnd"/>
      <w:r w:rsidRPr="00636D2D">
        <w:rPr>
          <w:rFonts w:ascii="Arial" w:eastAsia="Tahoma" w:hAnsi="Arial" w:cs="Arial"/>
          <w:color w:val="000000"/>
          <w:spacing w:val="4"/>
          <w:sz w:val="20"/>
          <w:szCs w:val="20"/>
          <w:lang w:eastAsia="en-US"/>
        </w:rPr>
        <w:t xml:space="preserve">. 63 della L. </w:t>
      </w:r>
      <w:r w:rsidR="001D3D78" w:rsidRPr="00636D2D">
        <w:rPr>
          <w:rFonts w:ascii="Arial" w:eastAsia="Tahoma" w:hAnsi="Arial" w:cs="Arial"/>
          <w:color w:val="000000"/>
          <w:spacing w:val="4"/>
          <w:sz w:val="20"/>
          <w:szCs w:val="20"/>
          <w:lang w:eastAsia="en-US"/>
        </w:rPr>
        <w:t xml:space="preserve">n. </w:t>
      </w:r>
      <w:r w:rsidRPr="00636D2D">
        <w:rPr>
          <w:rFonts w:ascii="Arial" w:eastAsia="Tahoma" w:hAnsi="Arial" w:cs="Arial"/>
          <w:color w:val="000000"/>
          <w:spacing w:val="4"/>
          <w:sz w:val="20"/>
          <w:szCs w:val="20"/>
          <w:lang w:eastAsia="en-US"/>
        </w:rPr>
        <w:t>145</w:t>
      </w:r>
      <w:r w:rsidR="001D3D78" w:rsidRPr="00636D2D">
        <w:rPr>
          <w:rFonts w:ascii="Arial" w:eastAsia="Tahoma" w:hAnsi="Arial" w:cs="Arial"/>
          <w:color w:val="000000"/>
          <w:spacing w:val="4"/>
          <w:sz w:val="20"/>
          <w:szCs w:val="20"/>
          <w:lang w:eastAsia="en-US"/>
        </w:rPr>
        <w:t xml:space="preserve"> del </w:t>
      </w:r>
      <w:r w:rsidRPr="00636D2D">
        <w:rPr>
          <w:rFonts w:ascii="Arial" w:eastAsia="Tahoma" w:hAnsi="Arial" w:cs="Arial"/>
          <w:color w:val="000000"/>
          <w:spacing w:val="4"/>
          <w:sz w:val="20"/>
          <w:szCs w:val="20"/>
          <w:lang w:eastAsia="en-US"/>
        </w:rPr>
        <w:t>2018):</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una dichiarazione del legale rappresentante resa ai sensi del D</w:t>
      </w:r>
      <w:r w:rsidR="001D3D78" w:rsidRPr="00636D2D">
        <w:rPr>
          <w:rFonts w:ascii="Arial" w:eastAsia="Tahoma" w:hAnsi="Arial" w:cs="Arial"/>
          <w:color w:val="000000"/>
          <w:spacing w:val="4"/>
          <w:sz w:val="20"/>
          <w:szCs w:val="20"/>
          <w:lang w:val="it-IT"/>
        </w:rPr>
        <w:t>.</w:t>
      </w:r>
      <w:r w:rsidRPr="00636D2D">
        <w:rPr>
          <w:rFonts w:ascii="Arial" w:eastAsia="Tahoma" w:hAnsi="Arial" w:cs="Arial"/>
          <w:color w:val="000000"/>
          <w:spacing w:val="4"/>
          <w:sz w:val="20"/>
          <w:szCs w:val="20"/>
          <w:lang w:val="it-IT"/>
        </w:rPr>
        <w:t>P</w:t>
      </w:r>
      <w:r w:rsidR="001D3D78" w:rsidRPr="00636D2D">
        <w:rPr>
          <w:rFonts w:ascii="Arial" w:eastAsia="Tahoma" w:hAnsi="Arial" w:cs="Arial"/>
          <w:color w:val="000000"/>
          <w:spacing w:val="4"/>
          <w:sz w:val="20"/>
          <w:szCs w:val="20"/>
          <w:lang w:val="it-IT"/>
        </w:rPr>
        <w:t>.</w:t>
      </w:r>
      <w:r w:rsidRPr="00636D2D">
        <w:rPr>
          <w:rFonts w:ascii="Arial" w:eastAsia="Tahoma" w:hAnsi="Arial" w:cs="Arial"/>
          <w:color w:val="000000"/>
          <w:spacing w:val="4"/>
          <w:sz w:val="20"/>
          <w:szCs w:val="20"/>
          <w:lang w:val="it-IT"/>
        </w:rPr>
        <w:t>R</w:t>
      </w:r>
      <w:r w:rsidR="001D3D78" w:rsidRPr="00636D2D">
        <w:rPr>
          <w:rFonts w:ascii="Arial" w:eastAsia="Tahoma" w:hAnsi="Arial" w:cs="Arial"/>
          <w:color w:val="000000"/>
          <w:spacing w:val="4"/>
          <w:sz w:val="20"/>
          <w:szCs w:val="20"/>
          <w:lang w:val="it-IT"/>
        </w:rPr>
        <w:t>.</w:t>
      </w:r>
      <w:r w:rsidRPr="00636D2D">
        <w:rPr>
          <w:rFonts w:ascii="Arial" w:eastAsia="Tahoma" w:hAnsi="Arial" w:cs="Arial"/>
          <w:color w:val="000000"/>
          <w:spacing w:val="4"/>
          <w:sz w:val="20"/>
          <w:szCs w:val="20"/>
          <w:lang w:val="it-IT"/>
        </w:rPr>
        <w:t xml:space="preserve"> </w:t>
      </w:r>
      <w:r w:rsidR="001D3D78" w:rsidRPr="00636D2D">
        <w:rPr>
          <w:rFonts w:ascii="Arial" w:eastAsia="Tahoma" w:hAnsi="Arial" w:cs="Arial"/>
          <w:color w:val="000000"/>
          <w:spacing w:val="4"/>
          <w:sz w:val="20"/>
          <w:szCs w:val="20"/>
          <w:lang w:val="it-IT"/>
        </w:rPr>
        <w:t>n. 4</w:t>
      </w:r>
      <w:r w:rsidRPr="00636D2D">
        <w:rPr>
          <w:rFonts w:ascii="Arial" w:eastAsia="Tahoma" w:hAnsi="Arial" w:cs="Arial"/>
          <w:color w:val="000000"/>
          <w:spacing w:val="4"/>
          <w:sz w:val="20"/>
          <w:szCs w:val="20"/>
          <w:lang w:val="it-IT"/>
        </w:rPr>
        <w:t>45</w:t>
      </w:r>
      <w:r w:rsidR="001D3D78" w:rsidRPr="00636D2D">
        <w:rPr>
          <w:rFonts w:ascii="Arial" w:eastAsia="Tahoma" w:hAnsi="Arial" w:cs="Arial"/>
          <w:color w:val="000000"/>
          <w:spacing w:val="4"/>
          <w:sz w:val="20"/>
          <w:szCs w:val="20"/>
          <w:lang w:val="it-IT"/>
        </w:rPr>
        <w:t xml:space="preserve"> del </w:t>
      </w:r>
      <w:r w:rsidRPr="00636D2D">
        <w:rPr>
          <w:rFonts w:ascii="Arial" w:eastAsia="Tahoma" w:hAnsi="Arial" w:cs="Arial"/>
          <w:color w:val="000000"/>
          <w:spacing w:val="4"/>
          <w:sz w:val="20"/>
          <w:szCs w:val="20"/>
          <w:lang w:val="it-IT"/>
        </w:rPr>
        <w:t>2000 (dichiarazione sostitutiva di atto notorio);</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ovvero, per i beni aventi ciascuno un costo di acquisizione superiore a 500.000 euro, una perizia tecnica giurata rilasciata da un ingegnere o da un perito industriale iscritti nei rispettivi albi professionali (cfr. anche circ. MISE </w:t>
      </w:r>
      <w:hyperlink r:id="rId16" w:history="1">
        <w:r w:rsidRPr="00636D2D">
          <w:rPr>
            <w:rFonts w:ascii="Arial" w:eastAsia="Tahoma" w:hAnsi="Arial" w:cs="Arial"/>
            <w:color w:val="000000"/>
            <w:spacing w:val="4"/>
            <w:sz w:val="20"/>
            <w:szCs w:val="20"/>
            <w:lang w:val="it-IT"/>
          </w:rPr>
          <w:t>547750</w:t>
        </w:r>
      </w:hyperlink>
      <w:r w:rsidRPr="00636D2D">
        <w:rPr>
          <w:rFonts w:ascii="Arial" w:eastAsia="Tahoma" w:hAnsi="Arial" w:cs="Arial"/>
          <w:color w:val="000000"/>
          <w:spacing w:val="4"/>
          <w:sz w:val="20"/>
          <w:szCs w:val="20"/>
          <w:lang w:val="it-IT"/>
        </w:rPr>
        <w:t>/2017) o un attestato di conformità rilasciato da un ente di certificazione accreditato (la perizia/attestato può riguardare anche una pluralità di beni agevolati).</w:t>
      </w:r>
    </w:p>
    <w:p w:rsidR="009D57E0" w:rsidRPr="00636D2D" w:rsidRDefault="001D3D78" w:rsidP="009D57E0">
      <w:pPr>
        <w:pStyle w:val="NormaleWeb"/>
        <w:shd w:val="clear" w:color="auto" w:fill="FFFFFF"/>
        <w:spacing w:before="225" w:beforeAutospacing="0" w:after="150" w:afterAutospacing="0"/>
        <w:rPr>
          <w:rFonts w:ascii="Arial" w:eastAsia="Tahoma" w:hAnsi="Arial" w:cs="Arial"/>
          <w:color w:val="000000"/>
          <w:spacing w:val="4"/>
          <w:sz w:val="20"/>
          <w:szCs w:val="20"/>
          <w:lang w:eastAsia="en-US"/>
        </w:rPr>
      </w:pPr>
      <w:r w:rsidRPr="00636D2D">
        <w:rPr>
          <w:rFonts w:ascii="Arial" w:eastAsia="Tahoma" w:hAnsi="Arial" w:cs="Arial"/>
          <w:color w:val="000000"/>
          <w:spacing w:val="4"/>
          <w:sz w:val="20"/>
          <w:szCs w:val="20"/>
          <w:lang w:eastAsia="en-US"/>
        </w:rPr>
        <w:t>In particolare, t</w:t>
      </w:r>
      <w:r w:rsidR="009D57E0" w:rsidRPr="00636D2D">
        <w:rPr>
          <w:rFonts w:ascii="Arial" w:eastAsia="Tahoma" w:hAnsi="Arial" w:cs="Arial"/>
          <w:color w:val="000000"/>
          <w:spacing w:val="4"/>
          <w:sz w:val="20"/>
          <w:szCs w:val="20"/>
          <w:lang w:eastAsia="en-US"/>
        </w:rPr>
        <w:t xml:space="preserve">ale documentazione </w:t>
      </w:r>
      <w:r w:rsidRPr="00636D2D">
        <w:rPr>
          <w:rFonts w:ascii="Arial" w:eastAsia="Tahoma" w:hAnsi="Arial" w:cs="Arial"/>
          <w:color w:val="000000"/>
          <w:spacing w:val="4"/>
          <w:sz w:val="20"/>
          <w:szCs w:val="20"/>
          <w:lang w:eastAsia="en-US"/>
        </w:rPr>
        <w:t>doveva</w:t>
      </w:r>
      <w:r w:rsidR="009D57E0" w:rsidRPr="00636D2D">
        <w:rPr>
          <w:rFonts w:ascii="Arial" w:eastAsia="Tahoma" w:hAnsi="Arial" w:cs="Arial"/>
          <w:color w:val="000000"/>
          <w:spacing w:val="4"/>
          <w:sz w:val="20"/>
          <w:szCs w:val="20"/>
          <w:lang w:eastAsia="en-US"/>
        </w:rPr>
        <w:t xml:space="preserve"> attestare che:</w:t>
      </w:r>
    </w:p>
    <w:p w:rsidR="009D57E0" w:rsidRPr="00636D2D" w:rsidRDefault="009D57E0"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il bene possede</w:t>
      </w:r>
      <w:r w:rsidR="006F7E2A" w:rsidRPr="00636D2D">
        <w:rPr>
          <w:rFonts w:ascii="Arial" w:eastAsia="Tahoma" w:hAnsi="Arial" w:cs="Arial"/>
          <w:color w:val="000000"/>
          <w:spacing w:val="4"/>
          <w:sz w:val="20"/>
          <w:szCs w:val="20"/>
          <w:lang w:val="it-IT"/>
        </w:rPr>
        <w:t>sse</w:t>
      </w:r>
      <w:r w:rsidRPr="00636D2D">
        <w:rPr>
          <w:rFonts w:ascii="Arial" w:eastAsia="Tahoma" w:hAnsi="Arial" w:cs="Arial"/>
          <w:color w:val="000000"/>
          <w:spacing w:val="4"/>
          <w:sz w:val="20"/>
          <w:szCs w:val="20"/>
          <w:lang w:val="it-IT"/>
        </w:rPr>
        <w:t xml:space="preserve"> caratteristiche tecniche tali da includerlo nell'elenco di cui all'Allegato A e/o B;</w:t>
      </w:r>
    </w:p>
    <w:p w:rsidR="009D57E0" w:rsidRPr="00427CE9" w:rsidRDefault="00FC1378" w:rsidP="00B12700">
      <w:pPr>
        <w:pStyle w:val="Paragrafoelenco"/>
        <w:numPr>
          <w:ilvl w:val="0"/>
          <w:numId w:val="17"/>
        </w:numPr>
        <w:shd w:val="clear" w:color="auto" w:fill="FFFFFF"/>
        <w:jc w:val="both"/>
        <w:rPr>
          <w:rFonts w:ascii="Arial" w:eastAsia="Tahoma" w:hAnsi="Arial" w:cs="Arial"/>
          <w:color w:val="000000"/>
          <w:spacing w:val="4"/>
          <w:sz w:val="20"/>
          <w:szCs w:val="20"/>
          <w:lang w:val="it-IT"/>
        </w:rPr>
      </w:pPr>
      <w:r w:rsidRPr="00636D2D">
        <w:rPr>
          <w:rFonts w:ascii="Arial" w:eastAsia="Tahoma" w:hAnsi="Arial" w:cs="Arial"/>
          <w:color w:val="000000"/>
          <w:spacing w:val="4"/>
          <w:sz w:val="20"/>
          <w:szCs w:val="20"/>
          <w:lang w:val="it-IT"/>
        </w:rPr>
        <w:t xml:space="preserve">era </w:t>
      </w:r>
      <w:r w:rsidR="009D57E0" w:rsidRPr="00636D2D">
        <w:rPr>
          <w:rFonts w:ascii="Arial" w:eastAsia="Tahoma" w:hAnsi="Arial" w:cs="Arial"/>
          <w:color w:val="000000"/>
          <w:spacing w:val="4"/>
          <w:sz w:val="20"/>
          <w:szCs w:val="20"/>
          <w:lang w:val="it-IT"/>
        </w:rPr>
        <w:t>interconnesso al sistema aziendale di gestione della produzione o alla rete di fornitura</w:t>
      </w:r>
      <w:r w:rsidR="009D57E0" w:rsidRPr="00427CE9">
        <w:rPr>
          <w:rFonts w:ascii="Arial" w:eastAsia="Tahoma" w:hAnsi="Arial" w:cs="Arial"/>
          <w:color w:val="000000"/>
          <w:spacing w:val="4"/>
          <w:sz w:val="20"/>
          <w:szCs w:val="20"/>
          <w:lang w:val="it-IT"/>
        </w:rPr>
        <w:t>.</w:t>
      </w:r>
    </w:p>
    <w:p w:rsidR="009D57E0" w:rsidRPr="009D57E0" w:rsidRDefault="009D57E0" w:rsidP="00957B5B">
      <w:pPr>
        <w:spacing w:line="276" w:lineRule="auto"/>
        <w:jc w:val="both"/>
        <w:rPr>
          <w:rFonts w:ascii="Arial" w:eastAsia="Tahoma" w:hAnsi="Arial" w:cs="Arial"/>
          <w:color w:val="000000"/>
          <w:spacing w:val="4"/>
          <w:sz w:val="20"/>
          <w:szCs w:val="20"/>
          <w:lang w:val="it-IT"/>
        </w:rPr>
      </w:pPr>
    </w:p>
    <w:p w:rsidR="00DB3769" w:rsidRPr="003C619B" w:rsidRDefault="001D3D78" w:rsidP="003C619B">
      <w:pPr>
        <w:spacing w:line="276" w:lineRule="auto"/>
        <w:jc w:val="both"/>
        <w:rPr>
          <w:rFonts w:ascii="Arial" w:eastAsia="Tahoma" w:hAnsi="Arial" w:cs="Arial"/>
          <w:color w:val="000000"/>
          <w:spacing w:val="4"/>
          <w:sz w:val="20"/>
          <w:szCs w:val="20"/>
          <w:lang w:val="it-IT"/>
        </w:rPr>
      </w:pPr>
      <w:bookmarkStart w:id="12" w:name="_Hlk78875951"/>
      <w:r>
        <w:rPr>
          <w:rFonts w:ascii="Arial" w:eastAsia="Tahoma" w:hAnsi="Arial" w:cs="Arial"/>
          <w:color w:val="000000"/>
          <w:spacing w:val="4"/>
          <w:sz w:val="20"/>
          <w:szCs w:val="20"/>
          <w:lang w:val="it-IT"/>
        </w:rPr>
        <w:t>Come anticipato, i</w:t>
      </w:r>
      <w:r w:rsidR="00DB3769" w:rsidRPr="003C619B">
        <w:rPr>
          <w:rFonts w:ascii="Arial" w:eastAsia="Tahoma" w:hAnsi="Arial" w:cs="Arial"/>
          <w:color w:val="000000"/>
          <w:spacing w:val="4"/>
          <w:sz w:val="20"/>
          <w:szCs w:val="20"/>
          <w:lang w:val="it-IT"/>
        </w:rPr>
        <w:t xml:space="preserve">l credito d’imposta di cui all’art. 1, </w:t>
      </w:r>
      <w:proofErr w:type="spellStart"/>
      <w:r w:rsidR="00DB3769" w:rsidRPr="003C619B">
        <w:rPr>
          <w:rFonts w:ascii="Arial" w:eastAsia="Tahoma" w:hAnsi="Arial" w:cs="Arial"/>
          <w:color w:val="000000"/>
          <w:spacing w:val="4"/>
          <w:sz w:val="20"/>
          <w:szCs w:val="20"/>
          <w:lang w:val="it-IT"/>
        </w:rPr>
        <w:t>co</w:t>
      </w:r>
      <w:proofErr w:type="spellEnd"/>
      <w:r w:rsidR="00DB3769" w:rsidRPr="003C619B">
        <w:rPr>
          <w:rFonts w:ascii="Arial" w:eastAsia="Tahoma" w:hAnsi="Arial" w:cs="Arial"/>
          <w:color w:val="000000"/>
          <w:spacing w:val="4"/>
          <w:sz w:val="20"/>
          <w:szCs w:val="20"/>
          <w:lang w:val="it-IT"/>
        </w:rPr>
        <w:t xml:space="preserve">. 184 e ss. della L. 160/2019 (o anche “Legge di Bilancio 2020”) </w:t>
      </w:r>
      <w:r w:rsidR="00F9254D">
        <w:rPr>
          <w:rFonts w:ascii="Arial" w:eastAsia="Tahoma" w:hAnsi="Arial" w:cs="Arial"/>
          <w:color w:val="000000"/>
          <w:spacing w:val="4"/>
          <w:sz w:val="20"/>
          <w:szCs w:val="20"/>
          <w:lang w:val="it-IT"/>
        </w:rPr>
        <w:t xml:space="preserve">sostituisce la richiamata disciplina del Super e </w:t>
      </w:r>
      <w:proofErr w:type="spellStart"/>
      <w:r w:rsidR="00F9254D">
        <w:rPr>
          <w:rFonts w:ascii="Arial" w:eastAsia="Tahoma" w:hAnsi="Arial" w:cs="Arial"/>
          <w:color w:val="000000"/>
          <w:spacing w:val="4"/>
          <w:sz w:val="20"/>
          <w:szCs w:val="20"/>
          <w:lang w:val="it-IT"/>
        </w:rPr>
        <w:t>Iper-ammortamento</w:t>
      </w:r>
      <w:proofErr w:type="spellEnd"/>
      <w:r w:rsidR="00F9254D">
        <w:rPr>
          <w:rFonts w:ascii="Arial" w:eastAsia="Tahoma" w:hAnsi="Arial" w:cs="Arial"/>
          <w:color w:val="000000"/>
          <w:spacing w:val="4"/>
          <w:sz w:val="20"/>
          <w:szCs w:val="20"/>
          <w:lang w:val="it-IT"/>
        </w:rPr>
        <w:t xml:space="preserve"> e </w:t>
      </w:r>
      <w:r w:rsidR="00DB3769" w:rsidRPr="003C619B">
        <w:rPr>
          <w:rFonts w:ascii="Arial" w:eastAsia="Tahoma" w:hAnsi="Arial" w:cs="Arial"/>
          <w:color w:val="000000"/>
          <w:spacing w:val="4"/>
          <w:sz w:val="20"/>
          <w:szCs w:val="20"/>
          <w:lang w:val="it-IT"/>
        </w:rPr>
        <w:t>agevola gli investimenti in beni strumentali nuovi effettuati dalle imprese dal 1.1.2020 al 31.12.2020, ovvero entro il 30.6.2021 a condizione che entro la data del 31.12.2020 il relativo ordine risulti accettato dal venditore e sia avvenuto il pagamento di acconti in misura almeno pari al 20% del costo di acquisizione.</w:t>
      </w:r>
    </w:p>
    <w:bookmarkEnd w:id="12"/>
    <w:p w:rsidR="003C619B" w:rsidRPr="003C619B" w:rsidRDefault="003C619B"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Possono beneficiare dell'agevolazione in commento le imprese residenti nel territorio dello Stato, a prescindere dalla forma giuridica, dal settore economico di appartenenza, dalla dimensione, nonché dal regime di determinazione del reddito dell'impresa</w:t>
      </w:r>
      <w:r w:rsidRPr="003C619B">
        <w:rPr>
          <w:rFonts w:ascii="Arial" w:eastAsia="Tahoma" w:hAnsi="Arial" w:cs="Arial"/>
          <w:color w:val="000000"/>
          <w:spacing w:val="4"/>
          <w:sz w:val="20"/>
          <w:szCs w:val="20"/>
        </w:rPr>
        <w:footnoteReference w:id="4"/>
      </w:r>
      <w:r w:rsidRPr="003C619B">
        <w:rPr>
          <w:rFonts w:ascii="Arial" w:eastAsia="Tahoma" w:hAnsi="Arial" w:cs="Arial"/>
          <w:color w:val="000000"/>
          <w:spacing w:val="4"/>
          <w:sz w:val="20"/>
          <w:szCs w:val="20"/>
          <w:lang w:val="it-IT"/>
        </w:rPr>
        <w:t xml:space="preserve">. </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Sono poi agevolabili gli investimenti effettuati mediante l’acquisto di beni nuovi da terzi, in proprietà o in locazione finanziaria, nonché attraverso la realizzazione degli stessi in economia o mediante contratto di appalto.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Il credito d’imposta in investimenti in beni strumentali nuovi è riconosciuto in misura diversa a seconda della tipologia di investimento effettuato dall’impresa (i.e. beni materiali strumentali nuovi "ordinari", beni materiali di cui all'Allegato A alla L. 232/2016, beni immateriali di cui all'Allegato B alla L. 232/2016).</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In particolare, per gli investimenti in beni materiali strumentali nuovi “ordinari”, il credito è determinato in misura pari al 6% del costo del bene, nel limite massimo di costi ammissibili pari a 2 milioni di euro</w:t>
      </w:r>
      <w:r w:rsidRPr="000B7D6D">
        <w:rPr>
          <w:rStyle w:val="Rimandonotaapidipagina"/>
          <w:lang w:val="it-IT"/>
        </w:rPr>
        <w:footnoteReference w:id="5"/>
      </w:r>
      <w:r w:rsidRPr="006D459B">
        <w:rPr>
          <w:rStyle w:val="Rimandonotaapidipagina"/>
          <w:lang w:val="it-IT"/>
        </w:rPr>
        <w:t xml:space="preserve"> </w:t>
      </w:r>
      <w:r w:rsidRPr="003C619B">
        <w:rPr>
          <w:rFonts w:ascii="Arial" w:eastAsia="Tahoma" w:hAnsi="Arial" w:cs="Arial"/>
          <w:color w:val="000000"/>
          <w:spacing w:val="4"/>
          <w:sz w:val="20"/>
          <w:szCs w:val="20"/>
          <w:lang w:val="it-IT"/>
        </w:rPr>
        <w:t xml:space="preserve">(cfr.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xml:space="preserve">. 188 della L. 160/2019). </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In relazione agli investimenti in beni materiali di cui all'Allegato A alla L. 232/2016 (o anche beni materiali “Industria 4.0”), il credito è riconosciuto in misura pari al del 40% sull’ammontare degli investimenti effettuati fino al limite di 2,5 milioni di euro e in misura pari al 20% sulla quota di investimenti oltre i 2,5 milioni di euro e fino al limite massimo di costi ammissibili pari a 10 milioni di euro (cfr.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189 della L. 160/2019).</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FE0443"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lastRenderedPageBreak/>
        <w:t xml:space="preserve">Infine, per gli investimenti in beni immateriali di cui all'Allegato B alla L. 232/2016 (o anche beni immateriali “Industria 4.0”) il credito d’imposta spetta nella misura del 15% del costo fiscale, nel limite </w:t>
      </w:r>
    </w:p>
    <w:p w:rsidR="00FE0443" w:rsidRDefault="00FE0443" w:rsidP="003C619B">
      <w:pPr>
        <w:spacing w:line="276" w:lineRule="auto"/>
        <w:jc w:val="both"/>
        <w:rPr>
          <w:rFonts w:ascii="Arial" w:eastAsia="Tahoma" w:hAnsi="Arial" w:cs="Arial"/>
          <w:color w:val="000000"/>
          <w:spacing w:val="4"/>
          <w:sz w:val="20"/>
          <w:szCs w:val="20"/>
          <w:lang w:val="it-IT"/>
        </w:rPr>
      </w:pPr>
    </w:p>
    <w:p w:rsidR="00FE0443" w:rsidRDefault="00FE0443" w:rsidP="003C619B">
      <w:pPr>
        <w:spacing w:line="276" w:lineRule="auto"/>
        <w:jc w:val="both"/>
        <w:rPr>
          <w:rFonts w:ascii="Arial" w:eastAsia="Tahoma" w:hAnsi="Arial" w:cs="Arial"/>
          <w:color w:val="000000"/>
          <w:spacing w:val="4"/>
          <w:sz w:val="20"/>
          <w:szCs w:val="20"/>
          <w:lang w:val="it-IT"/>
        </w:rPr>
      </w:pPr>
    </w:p>
    <w:p w:rsidR="00FE0443" w:rsidRDefault="00FE0443"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massimo di costi ammissibili, per ciascun periodo d’imposta, pari a 700.000 euro (cfr.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190 della L. 160/2019).</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A prescindere dalla tipologia di investimento, il credito d’imposta complessivamente spettante è utilizzabile in compensazione orizzontale ex art. 17 del </w:t>
      </w:r>
      <w:proofErr w:type="spellStart"/>
      <w:r w:rsidRPr="003C619B">
        <w:rPr>
          <w:rFonts w:ascii="Arial" w:eastAsia="Tahoma" w:hAnsi="Arial" w:cs="Arial"/>
          <w:color w:val="000000"/>
          <w:spacing w:val="4"/>
          <w:sz w:val="20"/>
          <w:szCs w:val="20"/>
          <w:lang w:val="it-IT"/>
        </w:rPr>
        <w:t>D.Lgs.</w:t>
      </w:r>
      <w:proofErr w:type="spellEnd"/>
      <w:r w:rsidRPr="003C619B">
        <w:rPr>
          <w:rFonts w:ascii="Arial" w:eastAsia="Tahoma" w:hAnsi="Arial" w:cs="Arial"/>
          <w:color w:val="000000"/>
          <w:spacing w:val="4"/>
          <w:sz w:val="20"/>
          <w:szCs w:val="20"/>
          <w:lang w:val="it-IT"/>
        </w:rPr>
        <w:t xml:space="preserve"> 241/1997, a decorrere dal periodo d’imposta successivo a quello di entrata in funzione dei beni “ordinari” ovvero di interconnessione dei beni “Industria 4.0”, in cinque quote annuali di pari importo, ridotte a tre per i soli investimenti in beni immateriali “Industria 4.0”.</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Con particolare riferimento agli oneri documentali, l’art.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195 della Legge di bilancio 2020 prevede che le fatture e gli altri documenti relativi all'acquisto dei beni agevolati debbano contenere "l’espresso riferimento alle disposizioni dei commi da 184 a 194" della Legge di bilancio 2020</w:t>
      </w:r>
      <w:r w:rsidR="00282DD3">
        <w:rPr>
          <w:rStyle w:val="Rimandonotaapidipagina"/>
          <w:rFonts w:ascii="Arial" w:eastAsia="Tahoma" w:hAnsi="Arial" w:cs="Arial"/>
          <w:color w:val="000000"/>
          <w:spacing w:val="4"/>
          <w:sz w:val="20"/>
          <w:szCs w:val="20"/>
          <w:lang w:val="it-IT"/>
        </w:rPr>
        <w:footnoteReference w:id="6"/>
      </w:r>
      <w:r w:rsidRPr="003C619B">
        <w:rPr>
          <w:rFonts w:ascii="Arial" w:eastAsia="Tahoma" w:hAnsi="Arial" w:cs="Arial"/>
          <w:color w:val="000000"/>
          <w:spacing w:val="4"/>
          <w:sz w:val="20"/>
          <w:szCs w:val="20"/>
          <w:lang w:val="it-IT"/>
        </w:rPr>
        <w:t>.</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In base a quanto chiarito dall'Agenzia delle Entrate, difatti, la mancata indicazione di tale dicitura, determina la revoca dell'agevolazione (cfr. risposte interpello del 5.10.2020, </w:t>
      </w:r>
      <w:proofErr w:type="spellStart"/>
      <w:r w:rsidRPr="003C619B">
        <w:rPr>
          <w:rFonts w:ascii="Arial" w:eastAsia="Tahoma" w:hAnsi="Arial" w:cs="Arial"/>
          <w:color w:val="000000"/>
          <w:spacing w:val="4"/>
          <w:sz w:val="20"/>
          <w:szCs w:val="20"/>
          <w:lang w:val="it-IT"/>
        </w:rPr>
        <w:t>nn</w:t>
      </w:r>
      <w:proofErr w:type="spellEnd"/>
      <w:r w:rsidRPr="003C619B">
        <w:rPr>
          <w:rFonts w:ascii="Arial" w:eastAsia="Tahoma" w:hAnsi="Arial" w:cs="Arial"/>
          <w:color w:val="000000"/>
          <w:spacing w:val="4"/>
          <w:sz w:val="20"/>
          <w:szCs w:val="20"/>
          <w:lang w:val="it-IT"/>
        </w:rPr>
        <w:t>. 438 e 439).</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In relazione ai soli investimenti in beni “Industria 4.0” è altresì previsto l’obbligo di produzione di una perizia tecnica semplice, redatta da un ingegnere o da un perito scritti nei rispettivi albi, ovvero di un attestato di conformità, rilasciato da un ente di certificazione accreditato, da cui si evincano le caratteristiche tecniche dei beni e la loro interconnessione al sistema aziendale di gestione della produzione o alla rete di fornitura.</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Qualora i beni “Industria 4.0” abbiano un costo unitario di acquisizione non superiore a 300.000 euro, la perizia tecnica di stima può essere sostituita da una dichiarazione resa dal legale rappresentante.</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Si evidenzia, in ultimo, che l’impresa ammessa al beneficio deve indicare l’ammontare del credito d’imposta determinato (unitamente all’eventuale importo compensato mediante modello F24) nella dichiarazione dei redditi relativa al periodo d’imposta di maturazione del credito e in quelli successivi fino al completo esaurimento del credito stesso.</w:t>
      </w:r>
    </w:p>
    <w:p w:rsidR="00DB3769" w:rsidRDefault="00DB3769" w:rsidP="00DB3769">
      <w:pPr>
        <w:pStyle w:val="EYBodytextnoparaspace"/>
        <w:spacing w:line="276" w:lineRule="auto"/>
        <w:jc w:val="both"/>
        <w:rPr>
          <w:sz w:val="22"/>
          <w:szCs w:val="28"/>
          <w:lang w:val="it-IT"/>
        </w:rPr>
      </w:pPr>
    </w:p>
    <w:p w:rsidR="00DB3769" w:rsidRPr="003C619B" w:rsidRDefault="00FE5291" w:rsidP="003C619B">
      <w:pPr>
        <w:pStyle w:val="Titolo2"/>
        <w:rPr>
          <w:rFonts w:ascii="Arial" w:hAnsi="Arial" w:cs="Arial"/>
          <w:color w:val="auto"/>
          <w:sz w:val="20"/>
          <w:szCs w:val="20"/>
          <w:lang w:val="it-IT"/>
        </w:rPr>
      </w:pPr>
      <w:bookmarkStart w:id="13" w:name="_Toc78875460"/>
      <w:bookmarkStart w:id="14" w:name="_Toc79489906"/>
      <w:r>
        <w:rPr>
          <w:rFonts w:ascii="Arial" w:hAnsi="Arial" w:cs="Arial"/>
          <w:color w:val="auto"/>
          <w:sz w:val="20"/>
          <w:szCs w:val="20"/>
          <w:lang w:val="it-IT"/>
        </w:rPr>
        <w:t>4</w:t>
      </w:r>
      <w:r w:rsidR="003C619B" w:rsidRPr="003C619B">
        <w:rPr>
          <w:rFonts w:ascii="Arial" w:hAnsi="Arial" w:cs="Arial"/>
          <w:color w:val="auto"/>
          <w:sz w:val="20"/>
          <w:szCs w:val="20"/>
          <w:lang w:val="it-IT"/>
        </w:rPr>
        <w:t xml:space="preserve">.2 </w:t>
      </w:r>
      <w:r w:rsidR="00DB3769" w:rsidRPr="003C619B">
        <w:rPr>
          <w:rFonts w:ascii="Arial" w:hAnsi="Arial" w:cs="Arial"/>
          <w:color w:val="auto"/>
          <w:sz w:val="20"/>
          <w:szCs w:val="20"/>
          <w:lang w:val="it-IT"/>
        </w:rPr>
        <w:t xml:space="preserve">Credito d’imposta per gli investimenti in beni strumentali nuovi ex art. 1, </w:t>
      </w:r>
      <w:proofErr w:type="spellStart"/>
      <w:r w:rsidR="00DB3769" w:rsidRPr="003C619B">
        <w:rPr>
          <w:rFonts w:ascii="Arial" w:hAnsi="Arial" w:cs="Arial"/>
          <w:color w:val="auto"/>
          <w:sz w:val="20"/>
          <w:szCs w:val="20"/>
          <w:lang w:val="it-IT"/>
        </w:rPr>
        <w:t>co</w:t>
      </w:r>
      <w:proofErr w:type="spellEnd"/>
      <w:r w:rsidR="00DB3769" w:rsidRPr="003C619B">
        <w:rPr>
          <w:rFonts w:ascii="Arial" w:hAnsi="Arial" w:cs="Arial"/>
          <w:color w:val="auto"/>
          <w:sz w:val="20"/>
          <w:szCs w:val="20"/>
          <w:lang w:val="it-IT"/>
        </w:rPr>
        <w:t>. 1051 e ss. della L. 178/2020</w:t>
      </w:r>
      <w:bookmarkEnd w:id="13"/>
      <w:bookmarkEnd w:id="14"/>
    </w:p>
    <w:p w:rsidR="00DB3769" w:rsidRDefault="00DB3769" w:rsidP="00DB3769">
      <w:pPr>
        <w:pStyle w:val="EYBodytextnoparaspace"/>
        <w:spacing w:line="276" w:lineRule="auto"/>
        <w:jc w:val="both"/>
        <w:rPr>
          <w:sz w:val="22"/>
          <w:szCs w:val="28"/>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Le imprese che effettuano investimenti beni strumentali nuovi, destinati a strutture produttive ubicate nel territorio dello Stato, a decorrere dal 16.11.2020 e fino al 31.12.2022, ovvero entro il 30.6.2023 (a condizione che entro la data del 31.12.2022 il relativo ordine risulti accettato dal venditore e sia avvenuto il pagamento di acconti in misura almeno pari al 20 per cento del costo di acquisizione) possono beneficiare del “nuovo” credito d’imposta per investimenti in beni strumentali nuovi, di cui all’art.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1051 e ss. della L. 178/2020 (o anche “Legge di bilancio 2021”).</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La nuova disciplina del credito introdotto dalla Legge di bilancio 2021 ricalca sostanzialmente quanto disciplinato dall’art.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da 184 a 195 della Legge di bilancio 2020 prevedendo, tuttavia, rispetto al passato, l’estensione del beneficio agli investimenti in beni immateriali “ordinari” nonché un potenziamento delle aliquote di determinazione dell’agevolazione e dei relativi massimali di spesa.</w:t>
      </w:r>
    </w:p>
    <w:p w:rsidR="00940865" w:rsidRDefault="00940865" w:rsidP="003C619B">
      <w:pPr>
        <w:spacing w:line="276" w:lineRule="auto"/>
        <w:jc w:val="both"/>
        <w:rPr>
          <w:rFonts w:ascii="Arial" w:eastAsia="Tahoma" w:hAnsi="Arial" w:cs="Arial"/>
          <w:color w:val="000000"/>
          <w:spacing w:val="4"/>
          <w:sz w:val="20"/>
          <w:szCs w:val="20"/>
          <w:lang w:val="it-IT"/>
        </w:rPr>
      </w:pPr>
    </w:p>
    <w:p w:rsidR="00DB3769"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Come evidenziato nelle seguenti tabelle, sono previste aliquote di determinazione del credito differenziate in base alla tipologia di investimento e al momento di effettuazione dello stesso.</w:t>
      </w:r>
    </w:p>
    <w:p w:rsidR="00DB3769" w:rsidRDefault="00DB3769" w:rsidP="003C619B">
      <w:pPr>
        <w:spacing w:line="276" w:lineRule="auto"/>
        <w:jc w:val="both"/>
        <w:rPr>
          <w:rFonts w:ascii="Arial" w:eastAsia="Tahoma" w:hAnsi="Arial" w:cs="Arial"/>
          <w:color w:val="000000"/>
          <w:spacing w:val="4"/>
          <w:sz w:val="20"/>
          <w:szCs w:val="20"/>
          <w:lang w:val="it-IT"/>
        </w:rPr>
      </w:pPr>
    </w:p>
    <w:p w:rsidR="00223793" w:rsidRDefault="00223793" w:rsidP="003C619B">
      <w:pPr>
        <w:spacing w:line="276" w:lineRule="auto"/>
        <w:jc w:val="both"/>
        <w:rPr>
          <w:rFonts w:ascii="Arial" w:eastAsia="Tahoma" w:hAnsi="Arial" w:cs="Arial"/>
          <w:color w:val="000000"/>
          <w:spacing w:val="4"/>
          <w:sz w:val="20"/>
          <w:szCs w:val="20"/>
          <w:lang w:val="it-IT"/>
        </w:rPr>
      </w:pPr>
    </w:p>
    <w:p w:rsidR="00223793" w:rsidRDefault="00223793" w:rsidP="003C619B">
      <w:pPr>
        <w:spacing w:line="276" w:lineRule="auto"/>
        <w:jc w:val="both"/>
        <w:rPr>
          <w:rFonts w:ascii="Arial" w:eastAsia="Tahoma" w:hAnsi="Arial" w:cs="Arial"/>
          <w:color w:val="000000"/>
          <w:spacing w:val="4"/>
          <w:sz w:val="20"/>
          <w:szCs w:val="20"/>
          <w:lang w:val="it-IT"/>
        </w:rPr>
      </w:pPr>
    </w:p>
    <w:p w:rsidR="00223793" w:rsidRPr="003C619B" w:rsidRDefault="00223793" w:rsidP="003C619B">
      <w:pPr>
        <w:spacing w:line="276" w:lineRule="auto"/>
        <w:jc w:val="both"/>
        <w:rPr>
          <w:rFonts w:ascii="Arial" w:eastAsia="Tahoma" w:hAnsi="Arial" w:cs="Arial"/>
          <w:color w:val="000000"/>
          <w:spacing w:val="4"/>
          <w:sz w:val="20"/>
          <w:szCs w:val="20"/>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086"/>
        <w:gridCol w:w="3087"/>
        <w:gridCol w:w="3087"/>
      </w:tblGrid>
      <w:tr w:rsidR="00DB3769" w:rsidRPr="003C619B" w:rsidTr="003C619B">
        <w:tc>
          <w:tcPr>
            <w:tcW w:w="3086"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Tipologie di investimento</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Periodo di effettuazione dell’investimento</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Misura del credito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materiali «ordinari»</w:t>
            </w:r>
          </w:p>
        </w:tc>
        <w:tc>
          <w:tcPr>
            <w:tcW w:w="3087" w:type="dxa"/>
            <w:vMerge w:val="restart"/>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Dal 16.11.2020 al 31.12.2021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(o 30.6.2022)</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2 milioni di euro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immateriali «ordinari»</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 milione di euro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materiali «Industria 4.0»</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50% per investimenti fino a 2,5 milioni</w:t>
            </w: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30% per investimenti tra 2,5 e 10 milioni</w:t>
            </w: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 10% per investimenti tra 10 e 20 milioni</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Beni immateriali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«Industria 4.0»</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20%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 milione di euro</w:t>
            </w:r>
          </w:p>
        </w:tc>
      </w:tr>
    </w:tbl>
    <w:p w:rsidR="00DB3769" w:rsidRPr="003C619B" w:rsidRDefault="00DB3769" w:rsidP="003C619B">
      <w:pPr>
        <w:spacing w:line="276" w:lineRule="auto"/>
        <w:jc w:val="both"/>
        <w:rPr>
          <w:rFonts w:ascii="Arial" w:eastAsia="Tahoma" w:hAnsi="Arial" w:cs="Arial"/>
          <w:color w:val="000000"/>
          <w:spacing w:val="4"/>
          <w:sz w:val="20"/>
          <w:szCs w:val="20"/>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086"/>
        <w:gridCol w:w="3087"/>
        <w:gridCol w:w="3087"/>
      </w:tblGrid>
      <w:tr w:rsidR="00DB3769" w:rsidRPr="003C619B" w:rsidTr="003C619B">
        <w:tc>
          <w:tcPr>
            <w:tcW w:w="3086"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Tipologie di investimento</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Periodo di effettuazione dell’investimento</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Misura del credito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materiali «ordinari»</w:t>
            </w:r>
          </w:p>
        </w:tc>
        <w:tc>
          <w:tcPr>
            <w:tcW w:w="3087" w:type="dxa"/>
            <w:vMerge w:val="restart"/>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Dal 1.1.2022 al 31.12.2022 (o 30.6.2023)</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6%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2 milioni di euro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immateriali «ordinari»</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6%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 milione di euro</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materiali «Industria 4.0»</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40% per investimenti fino a 2,5 milioni</w:t>
            </w: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20% per investimenti tra 2,5 e 10 milioni</w:t>
            </w: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 10% per investimenti tra 10 e 20 milioni</w:t>
            </w:r>
          </w:p>
        </w:tc>
      </w:tr>
      <w:tr w:rsidR="00DB3769" w:rsidRPr="006D459B" w:rsidTr="003C619B">
        <w:tc>
          <w:tcPr>
            <w:tcW w:w="308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Beni immateriali</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«Industria 4.0»</w:t>
            </w:r>
          </w:p>
        </w:tc>
        <w:tc>
          <w:tcPr>
            <w:tcW w:w="3087"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20% del costo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Costi ammissibili </w:t>
            </w: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 milione di euro</w:t>
            </w:r>
          </w:p>
        </w:tc>
      </w:tr>
    </w:tbl>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Il credito d’imposta, rispetto a quanto previsto dalla precedente disciplina, può essere utilizzato in compensazione ex art. 17 del </w:t>
      </w:r>
      <w:proofErr w:type="spellStart"/>
      <w:r w:rsidRPr="003C619B">
        <w:rPr>
          <w:rFonts w:ascii="Arial" w:eastAsia="Tahoma" w:hAnsi="Arial" w:cs="Arial"/>
          <w:color w:val="000000"/>
          <w:spacing w:val="4"/>
          <w:sz w:val="20"/>
          <w:szCs w:val="20"/>
          <w:lang w:val="it-IT"/>
        </w:rPr>
        <w:t>D.Lgs.</w:t>
      </w:r>
      <w:proofErr w:type="spellEnd"/>
      <w:r w:rsidRPr="003C619B">
        <w:rPr>
          <w:rFonts w:ascii="Arial" w:eastAsia="Tahoma" w:hAnsi="Arial" w:cs="Arial"/>
          <w:color w:val="000000"/>
          <w:spacing w:val="4"/>
          <w:sz w:val="20"/>
          <w:szCs w:val="20"/>
          <w:lang w:val="it-IT"/>
        </w:rPr>
        <w:t xml:space="preserve"> n. 241/1997 in tre quote annuali di pari importo, a decorrere dall'anno di entrata in funzione/interconnessione dei beni. Per le sole imprese con un volume di ricavi inferiore a 5 milioni di euro è prevista la possibilità di utilizzare il credito in compensazione in un’unica quota annuale.</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 </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In base a quanto previsto dall’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xml:space="preserve">. 1062 della Legge di bilancio 2021, rimane fermo l’obbligo di dicitura in fattura del riferimento “alle disposizioni dei commi da 1054 a 1058” della Legge di bilancio </w:t>
      </w:r>
      <w:r w:rsidRPr="003C619B">
        <w:rPr>
          <w:rFonts w:ascii="Arial" w:eastAsia="Tahoma" w:hAnsi="Arial" w:cs="Arial"/>
          <w:color w:val="000000"/>
          <w:spacing w:val="4"/>
          <w:sz w:val="20"/>
          <w:szCs w:val="20"/>
          <w:lang w:val="it-IT"/>
        </w:rPr>
        <w:lastRenderedPageBreak/>
        <w:t>2021 nonché di produzione di una perizia tecnica, la quale deve tuttavia essere asseverata, relativa agli investimenti effettuati in beni “Industria 4.0” di costo unitario superiore a 300.000 euro.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223793" w:rsidRDefault="00223793"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L’impresa ammessa al beneficio è poi tenuta a indicare l’ammontare del credito d’imposta ex 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1051 e ss. della Legge di bilancio 2021 (unitamente all’eventuale importo compensato mediante modello F24) nella dichiarazione dei redditi relativa al periodo d’imposta di maturazione del credito e in quelli successivi fino al completo esaurimento del credito stesso.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FE5291" w:rsidP="003C619B">
      <w:pPr>
        <w:pStyle w:val="Titolo2"/>
        <w:rPr>
          <w:rFonts w:ascii="Arial" w:hAnsi="Arial" w:cs="Arial"/>
          <w:color w:val="auto"/>
          <w:sz w:val="20"/>
          <w:szCs w:val="20"/>
          <w:lang w:val="it-IT"/>
        </w:rPr>
      </w:pPr>
      <w:bookmarkStart w:id="15" w:name="_Toc78875461"/>
      <w:bookmarkStart w:id="16" w:name="_Toc79489907"/>
      <w:r>
        <w:rPr>
          <w:rFonts w:ascii="Arial" w:hAnsi="Arial" w:cs="Arial"/>
          <w:color w:val="auto"/>
          <w:sz w:val="20"/>
          <w:szCs w:val="20"/>
          <w:lang w:val="it-IT"/>
        </w:rPr>
        <w:t>4</w:t>
      </w:r>
      <w:r w:rsidR="003C619B" w:rsidRPr="003C619B">
        <w:rPr>
          <w:rFonts w:ascii="Arial" w:hAnsi="Arial" w:cs="Arial"/>
          <w:color w:val="auto"/>
          <w:sz w:val="20"/>
          <w:szCs w:val="20"/>
          <w:lang w:val="it-IT"/>
        </w:rPr>
        <w:t xml:space="preserve">.3 </w:t>
      </w:r>
      <w:r w:rsidR="00DB3769" w:rsidRPr="003C619B">
        <w:rPr>
          <w:rFonts w:ascii="Arial" w:hAnsi="Arial" w:cs="Arial"/>
          <w:color w:val="auto"/>
          <w:sz w:val="20"/>
          <w:szCs w:val="20"/>
          <w:lang w:val="it-IT"/>
        </w:rPr>
        <w:t>Credito d’imposta per investimenti nel Mezzogiorno</w:t>
      </w:r>
      <w:bookmarkEnd w:id="15"/>
      <w:bookmarkEnd w:id="16"/>
    </w:p>
    <w:p w:rsidR="00DB3769" w:rsidRDefault="00DB3769" w:rsidP="00DB3769">
      <w:pPr>
        <w:pStyle w:val="EYBodytextnoparaspace"/>
        <w:spacing w:line="276" w:lineRule="auto"/>
        <w:jc w:val="both"/>
        <w:rPr>
          <w:b/>
          <w:bCs/>
          <w:sz w:val="22"/>
          <w:szCs w:val="28"/>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Il credito d’imposta investimenti nel Mezzogiorno è stato introdotto dall’art. </w:t>
      </w:r>
      <w:hyperlink r:id="rId17" w:anchor="Comma98" w:history="1">
        <w:r w:rsidRPr="003C619B">
          <w:rPr>
            <w:rFonts w:ascii="Arial" w:eastAsia="Tahoma" w:hAnsi="Arial" w:cs="Arial"/>
            <w:color w:val="000000"/>
            <w:spacing w:val="4"/>
            <w:sz w:val="20"/>
            <w:szCs w:val="20"/>
            <w:lang w:val="it-IT"/>
          </w:rPr>
          <w:t>1</w:t>
        </w:r>
      </w:hyperlink>
      <w:r w:rsidRPr="003C619B">
        <w:rPr>
          <w:rFonts w:ascii="Arial" w:eastAsia="Tahoma" w:hAnsi="Arial" w:cs="Arial"/>
          <w:color w:val="000000"/>
          <w:spacing w:val="4"/>
          <w:sz w:val="20"/>
          <w:szCs w:val="20"/>
          <w:lang w:val="it-IT"/>
        </w:rPr>
        <w:t>,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98 e ss., della L. 208/2015 (o anche “Legge di bilancio 2016) al fine di favorire gli investimenti nelle Regioni Campania, Puglia, Basilicata, Calabria, Sicilia, Sardegna, Molise e Abruzzo (c.d. “Regioni del Mezzogiorno”).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L’agevolazione si rivolge, difatti, alle sole imprese</w:t>
      </w:r>
      <w:r w:rsidRPr="00427CE9">
        <w:rPr>
          <w:rStyle w:val="Rimandonotaapidipagina"/>
          <w:lang w:val="it-IT"/>
        </w:rPr>
        <w:footnoteReference w:id="7"/>
      </w:r>
      <w:r w:rsidRPr="003C619B">
        <w:rPr>
          <w:rFonts w:ascii="Arial" w:eastAsia="Tahoma" w:hAnsi="Arial" w:cs="Arial"/>
          <w:color w:val="000000"/>
          <w:spacing w:val="4"/>
          <w:sz w:val="20"/>
          <w:szCs w:val="20"/>
          <w:lang w:val="it-IT"/>
        </w:rPr>
        <w:t xml:space="preserve"> che, dall'1.1.2016 al 31.12.2022, acquistano - anche mediante contratti di locazione finanziaria - beni strumentali facenti parte di un progetto di investimento iniziale e destinati a strutture produttive già esistenti o che vengono ubicate nelle Regioni del Mezzogiorno.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Ai fini dell’individuazione dell’investimento iniziale, per effetto del richiamo operato dall’art.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99 della Legge di Bilancio 2016 al regolamento (UE) n. 651/2014, occorre fare riferimento ad un investimento in attivi materiali e immateriali relativo: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940865" w:rsidRDefault="00DB3769" w:rsidP="00B12700">
      <w:pPr>
        <w:pStyle w:val="Paragrafoelenco"/>
        <w:numPr>
          <w:ilvl w:val="0"/>
          <w:numId w:val="7"/>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alla creazione di un nuovo stabilimento</w:t>
      </w:r>
      <w:r w:rsidR="00940865">
        <w:rPr>
          <w:rFonts w:ascii="Arial" w:eastAsia="Tahoma" w:hAnsi="Arial" w:cs="Arial"/>
          <w:color w:val="000000"/>
          <w:spacing w:val="4"/>
          <w:sz w:val="20"/>
          <w:szCs w:val="20"/>
          <w:lang w:val="it-IT"/>
        </w:rPr>
        <w:t xml:space="preserve">; </w:t>
      </w:r>
    </w:p>
    <w:p w:rsidR="00DB3769" w:rsidRPr="00940865" w:rsidRDefault="00DB3769" w:rsidP="00B12700">
      <w:pPr>
        <w:pStyle w:val="Paragrafoelenco"/>
        <w:numPr>
          <w:ilvl w:val="0"/>
          <w:numId w:val="7"/>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all'ampliamento della capacità di uno stabilimento esistente</w:t>
      </w:r>
      <w:r w:rsidR="00940865">
        <w:rPr>
          <w:rFonts w:ascii="Arial" w:eastAsia="Tahoma" w:hAnsi="Arial" w:cs="Arial"/>
          <w:color w:val="000000"/>
          <w:spacing w:val="4"/>
          <w:sz w:val="20"/>
          <w:szCs w:val="20"/>
          <w:lang w:val="it-IT"/>
        </w:rPr>
        <w:t>;</w:t>
      </w:r>
    </w:p>
    <w:p w:rsidR="00DB3769" w:rsidRPr="00940865" w:rsidRDefault="00DB3769" w:rsidP="00B12700">
      <w:pPr>
        <w:pStyle w:val="Paragrafoelenco"/>
        <w:numPr>
          <w:ilvl w:val="0"/>
          <w:numId w:val="7"/>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alla diversificazione della produzione di uno stabilimento per ottenere prodotti mai fabbricati precedentemente e a un cambiamento fondamentale del processo produttivo complessivo di uno stabilimento esistente</w:t>
      </w:r>
      <w:r w:rsidR="00940865">
        <w:rPr>
          <w:rFonts w:ascii="Arial" w:eastAsia="Tahoma" w:hAnsi="Arial" w:cs="Arial"/>
          <w:color w:val="000000"/>
          <w:spacing w:val="4"/>
          <w:sz w:val="20"/>
          <w:szCs w:val="20"/>
          <w:lang w:val="it-IT"/>
        </w:rPr>
        <w:t xml:space="preserve">; </w:t>
      </w:r>
    </w:p>
    <w:p w:rsidR="00DB3769" w:rsidRPr="00940865" w:rsidRDefault="00DB3769" w:rsidP="00B12700">
      <w:pPr>
        <w:pStyle w:val="Paragrafoelenco"/>
        <w:numPr>
          <w:ilvl w:val="0"/>
          <w:numId w:val="7"/>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alla creazione di un nuovo stabilimento o alla diversificazione delle attività di uno stabilimento, a condizione che le nuove attività non siano uguali o simili a quelle svolte precedentemente nello stabilimento (per le sole grandi imprese).</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Il beneficio è riconosciuto nel rispetto delle intensità massime di aiuto previste dalla Carta degli aiuti a finalità regionale 2014-2020 - modificata dalla decisione C (2016) 5938 </w:t>
      </w:r>
      <w:proofErr w:type="spellStart"/>
      <w:r w:rsidRPr="003C619B">
        <w:rPr>
          <w:rFonts w:ascii="Arial" w:eastAsia="Tahoma" w:hAnsi="Arial" w:cs="Arial"/>
          <w:color w:val="000000"/>
          <w:spacing w:val="4"/>
          <w:sz w:val="20"/>
          <w:szCs w:val="20"/>
          <w:lang w:val="it-IT"/>
        </w:rPr>
        <w:t>final</w:t>
      </w:r>
      <w:proofErr w:type="spellEnd"/>
      <w:r w:rsidRPr="003C619B">
        <w:rPr>
          <w:rFonts w:ascii="Arial" w:eastAsia="Tahoma" w:hAnsi="Arial" w:cs="Arial"/>
          <w:color w:val="000000"/>
          <w:spacing w:val="4"/>
          <w:sz w:val="20"/>
          <w:szCs w:val="20"/>
          <w:lang w:val="it-IT"/>
        </w:rPr>
        <w:t xml:space="preserve"> del 23.9.2016 - così come riepilogato nelle seguenti tabelle:</w:t>
      </w:r>
    </w:p>
    <w:p w:rsidR="00940865" w:rsidRPr="003C619B" w:rsidRDefault="00940865" w:rsidP="003C619B">
      <w:pPr>
        <w:spacing w:line="276" w:lineRule="auto"/>
        <w:jc w:val="both"/>
        <w:rPr>
          <w:rFonts w:ascii="Arial" w:eastAsia="Tahoma" w:hAnsi="Arial" w:cs="Arial"/>
          <w:color w:val="000000"/>
          <w:spacing w:val="4"/>
          <w:sz w:val="20"/>
          <w:szCs w:val="20"/>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086"/>
        <w:gridCol w:w="3087"/>
        <w:gridCol w:w="3087"/>
      </w:tblGrid>
      <w:tr w:rsidR="00DB3769" w:rsidRPr="003C619B" w:rsidTr="003C619B">
        <w:tc>
          <w:tcPr>
            <w:tcW w:w="3086"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LOCALIZZAZIONE</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DIMENSIONE DELL’IMPRESA</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INTENSITÀ MASSIMA </w:t>
            </w:r>
            <w:proofErr w:type="spellStart"/>
            <w:r w:rsidRPr="003C619B">
              <w:rPr>
                <w:rFonts w:ascii="Arial" w:eastAsia="Tahoma" w:hAnsi="Arial" w:cs="Arial"/>
                <w:color w:val="000000"/>
                <w:spacing w:val="4"/>
                <w:sz w:val="20"/>
                <w:szCs w:val="20"/>
              </w:rPr>
              <w:t>DI</w:t>
            </w:r>
            <w:proofErr w:type="spellEnd"/>
            <w:r w:rsidRPr="003C619B">
              <w:rPr>
                <w:rFonts w:ascii="Arial" w:eastAsia="Tahoma" w:hAnsi="Arial" w:cs="Arial"/>
                <w:color w:val="000000"/>
                <w:spacing w:val="4"/>
                <w:sz w:val="20"/>
                <w:szCs w:val="20"/>
              </w:rPr>
              <w:t xml:space="preserve"> AIUTO</w:t>
            </w:r>
          </w:p>
        </w:tc>
      </w:tr>
      <w:tr w:rsidR="00DB3769" w:rsidRPr="003C619B" w:rsidTr="003C619B">
        <w:tc>
          <w:tcPr>
            <w:tcW w:w="3086" w:type="dxa"/>
            <w:vMerge w:val="restart"/>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Calabria, Puglia, Campania, Sicilia, Basilicata e Sardegna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Piccola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45%</w:t>
            </w:r>
          </w:p>
        </w:tc>
      </w:tr>
      <w:tr w:rsidR="00DB3769" w:rsidRPr="003C619B" w:rsidTr="003C619B">
        <w:tc>
          <w:tcPr>
            <w:tcW w:w="3086"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Media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35%</w:t>
            </w:r>
          </w:p>
        </w:tc>
      </w:tr>
      <w:tr w:rsidR="00DB3769" w:rsidRPr="003C619B" w:rsidTr="003C619B">
        <w:tc>
          <w:tcPr>
            <w:tcW w:w="3086"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Grande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25%</w:t>
            </w:r>
          </w:p>
        </w:tc>
      </w:tr>
    </w:tbl>
    <w:p w:rsidR="00940865" w:rsidRDefault="00940865" w:rsidP="003C619B">
      <w:pPr>
        <w:spacing w:line="276" w:lineRule="auto"/>
        <w:jc w:val="both"/>
        <w:rPr>
          <w:rFonts w:ascii="Arial" w:eastAsia="Tahoma" w:hAnsi="Arial" w:cs="Arial"/>
          <w:color w:val="000000"/>
          <w:spacing w:val="4"/>
          <w:sz w:val="20"/>
          <w:szCs w:val="20"/>
          <w:lang w:val="it-IT"/>
        </w:rPr>
      </w:pPr>
    </w:p>
    <w:p w:rsidR="00940865" w:rsidRPr="003C619B" w:rsidRDefault="00940865" w:rsidP="003C619B">
      <w:pPr>
        <w:spacing w:line="276" w:lineRule="auto"/>
        <w:jc w:val="both"/>
        <w:rPr>
          <w:rFonts w:ascii="Arial" w:eastAsia="Tahoma" w:hAnsi="Arial" w:cs="Arial"/>
          <w:color w:val="000000"/>
          <w:spacing w:val="4"/>
          <w:sz w:val="20"/>
          <w:szCs w:val="20"/>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086"/>
        <w:gridCol w:w="3087"/>
        <w:gridCol w:w="3087"/>
      </w:tblGrid>
      <w:tr w:rsidR="00DB3769" w:rsidRPr="003C619B" w:rsidTr="003C619B">
        <w:tc>
          <w:tcPr>
            <w:tcW w:w="3086"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LOCALIZZAZIONE</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DIMENSIONE DELL’IMPRESA</w:t>
            </w:r>
          </w:p>
        </w:tc>
        <w:tc>
          <w:tcPr>
            <w:tcW w:w="3087"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INTENSITÀ MASSIMA </w:t>
            </w:r>
            <w:proofErr w:type="spellStart"/>
            <w:r w:rsidRPr="003C619B">
              <w:rPr>
                <w:rFonts w:ascii="Arial" w:eastAsia="Tahoma" w:hAnsi="Arial" w:cs="Arial"/>
                <w:color w:val="000000"/>
                <w:spacing w:val="4"/>
                <w:sz w:val="20"/>
                <w:szCs w:val="20"/>
              </w:rPr>
              <w:t>DI</w:t>
            </w:r>
            <w:proofErr w:type="spellEnd"/>
            <w:r w:rsidRPr="003C619B">
              <w:rPr>
                <w:rFonts w:ascii="Arial" w:eastAsia="Tahoma" w:hAnsi="Arial" w:cs="Arial"/>
                <w:color w:val="000000"/>
                <w:spacing w:val="4"/>
                <w:sz w:val="20"/>
                <w:szCs w:val="20"/>
              </w:rPr>
              <w:t xml:space="preserve"> AIUTO</w:t>
            </w:r>
          </w:p>
        </w:tc>
      </w:tr>
      <w:tr w:rsidR="00DB3769" w:rsidRPr="003C619B" w:rsidTr="003C619B">
        <w:tc>
          <w:tcPr>
            <w:tcW w:w="3086" w:type="dxa"/>
            <w:vMerge w:val="restart"/>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lastRenderedPageBreak/>
              <w:t>Abruzzo e Molise</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lastRenderedPageBreak/>
              <w:t>Piccola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30%</w:t>
            </w:r>
          </w:p>
        </w:tc>
      </w:tr>
      <w:tr w:rsidR="00DB3769" w:rsidRPr="003C619B" w:rsidTr="003C619B">
        <w:tc>
          <w:tcPr>
            <w:tcW w:w="3086"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Media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20%</w:t>
            </w:r>
          </w:p>
        </w:tc>
      </w:tr>
      <w:tr w:rsidR="00DB3769" w:rsidRPr="003C619B" w:rsidTr="003C619B">
        <w:tc>
          <w:tcPr>
            <w:tcW w:w="3086" w:type="dxa"/>
            <w:vMerge/>
          </w:tcPr>
          <w:p w:rsidR="00DB3769" w:rsidRPr="003C619B" w:rsidRDefault="00DB3769" w:rsidP="003C619B">
            <w:pPr>
              <w:spacing w:line="276" w:lineRule="auto"/>
              <w:jc w:val="both"/>
              <w:rPr>
                <w:rFonts w:ascii="Arial" w:eastAsia="Tahoma" w:hAnsi="Arial" w:cs="Arial"/>
                <w:color w:val="000000"/>
                <w:spacing w:val="4"/>
                <w:sz w:val="20"/>
                <w:szCs w:val="20"/>
              </w:rPr>
            </w:pP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Grande impresa</w:t>
            </w:r>
          </w:p>
        </w:tc>
        <w:tc>
          <w:tcPr>
            <w:tcW w:w="3087"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w:t>
            </w:r>
          </w:p>
        </w:tc>
      </w:tr>
    </w:tbl>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FE0443" w:rsidRDefault="00FE0443"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Inoltre, l’ammontare massimo del costo complessivo dei beni agevolabili deve essere al massimo pari, per ciascun progetto di investimento, a:</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940865" w:rsidRDefault="00DB3769" w:rsidP="00B12700">
      <w:pPr>
        <w:pStyle w:val="Paragrafoelenco"/>
        <w:numPr>
          <w:ilvl w:val="0"/>
          <w:numId w:val="8"/>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3 milioni di euro (dal 1.3.2017), per le piccole imprese;</w:t>
      </w:r>
    </w:p>
    <w:p w:rsidR="00DB3769" w:rsidRPr="00940865" w:rsidRDefault="00DB3769" w:rsidP="00B12700">
      <w:pPr>
        <w:pStyle w:val="Paragrafoelenco"/>
        <w:numPr>
          <w:ilvl w:val="0"/>
          <w:numId w:val="8"/>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10 milioni di euro (dal 1.3.2017), per le medie imprese;</w:t>
      </w:r>
    </w:p>
    <w:p w:rsidR="00DB3769" w:rsidRPr="00940865" w:rsidRDefault="00DB3769" w:rsidP="00B12700">
      <w:pPr>
        <w:pStyle w:val="Paragrafoelenco"/>
        <w:numPr>
          <w:ilvl w:val="0"/>
          <w:numId w:val="8"/>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15 milioni di euro, per le grandi imprese.</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Al fine del riconoscimento del credito d’imposta per investimento nel Mezzogiorno, le imprese devono presentare un’apposita comunicazione all'Agenzia delle Entrate utilizzando il modello approvato con provvedimento del Direttore dell’Agenzia delle Entrate.</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A partire dal quinto giorno successivo alla data di rilascio della ricevuta attestante la fruibilità del credito d'imposta, lo stesso può essere utilizzato (esclusivamente) in compensazione orizzontale ex art. 17 del </w:t>
      </w:r>
      <w:proofErr w:type="spellStart"/>
      <w:r w:rsidRPr="003C619B">
        <w:rPr>
          <w:rFonts w:ascii="Arial" w:eastAsia="Tahoma" w:hAnsi="Arial" w:cs="Arial"/>
          <w:color w:val="000000"/>
          <w:spacing w:val="4"/>
          <w:sz w:val="20"/>
          <w:szCs w:val="20"/>
          <w:lang w:val="it-IT"/>
        </w:rPr>
        <w:t>D.Lgs.</w:t>
      </w:r>
      <w:proofErr w:type="spellEnd"/>
      <w:r w:rsidRPr="003C619B">
        <w:rPr>
          <w:rFonts w:ascii="Arial" w:eastAsia="Tahoma" w:hAnsi="Arial" w:cs="Arial"/>
          <w:color w:val="000000"/>
          <w:spacing w:val="4"/>
          <w:sz w:val="20"/>
          <w:szCs w:val="20"/>
          <w:lang w:val="it-IT"/>
        </w:rPr>
        <w:t xml:space="preserve"> 241/1997.</w:t>
      </w:r>
    </w:p>
    <w:p w:rsidR="00940865" w:rsidRDefault="00940865"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Si evidenzia, in ultimo, che l’impresa ammessa al beneficio deve indicare l’ammontare del credito d’imposta determinato (unitamente all’eventuale importo compensato mediante modello F24) nella dichiarazione dei redditi relativa al periodo d’imposta di maturazione del credito e in quelli successivi fino al completo esaurimento del credito stesso.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FE5291" w:rsidP="003C619B">
      <w:pPr>
        <w:pStyle w:val="Titolo2"/>
        <w:rPr>
          <w:rFonts w:ascii="Arial" w:hAnsi="Arial" w:cs="Arial"/>
          <w:color w:val="auto"/>
          <w:sz w:val="20"/>
          <w:szCs w:val="20"/>
          <w:lang w:val="it-IT"/>
        </w:rPr>
      </w:pPr>
      <w:bookmarkStart w:id="17" w:name="_Toc78875462"/>
      <w:bookmarkStart w:id="18" w:name="_Toc79489908"/>
      <w:r>
        <w:rPr>
          <w:rFonts w:ascii="Arial" w:hAnsi="Arial" w:cs="Arial"/>
          <w:color w:val="auto"/>
          <w:sz w:val="20"/>
          <w:szCs w:val="20"/>
          <w:lang w:val="it-IT"/>
        </w:rPr>
        <w:t>4</w:t>
      </w:r>
      <w:r w:rsidR="003C619B" w:rsidRPr="003C619B">
        <w:rPr>
          <w:rFonts w:ascii="Arial" w:hAnsi="Arial" w:cs="Arial"/>
          <w:color w:val="auto"/>
          <w:sz w:val="20"/>
          <w:szCs w:val="20"/>
          <w:lang w:val="it-IT"/>
        </w:rPr>
        <w:t xml:space="preserve">.4 </w:t>
      </w:r>
      <w:r w:rsidR="00DB3769" w:rsidRPr="003C619B">
        <w:rPr>
          <w:rFonts w:ascii="Arial" w:hAnsi="Arial" w:cs="Arial"/>
          <w:color w:val="auto"/>
          <w:sz w:val="20"/>
          <w:szCs w:val="20"/>
          <w:lang w:val="it-IT"/>
        </w:rPr>
        <w:t xml:space="preserve">Credito d’imposta </w:t>
      </w:r>
      <w:proofErr w:type="spellStart"/>
      <w:r w:rsidR="00DB3769" w:rsidRPr="003C619B">
        <w:rPr>
          <w:rFonts w:ascii="Arial" w:hAnsi="Arial" w:cs="Arial"/>
          <w:color w:val="auto"/>
          <w:sz w:val="20"/>
          <w:szCs w:val="20"/>
          <w:lang w:val="it-IT"/>
        </w:rPr>
        <w:t>R&amp;S</w:t>
      </w:r>
      <w:proofErr w:type="spellEnd"/>
      <w:r w:rsidR="00DB3769" w:rsidRPr="003C619B">
        <w:rPr>
          <w:rFonts w:ascii="Arial" w:hAnsi="Arial" w:cs="Arial"/>
          <w:color w:val="auto"/>
          <w:sz w:val="20"/>
          <w:szCs w:val="20"/>
          <w:lang w:val="it-IT"/>
        </w:rPr>
        <w:t xml:space="preserve">, Innovazione e Design ex art. 1, </w:t>
      </w:r>
      <w:proofErr w:type="spellStart"/>
      <w:r w:rsidR="00DB3769" w:rsidRPr="003C619B">
        <w:rPr>
          <w:rFonts w:ascii="Arial" w:hAnsi="Arial" w:cs="Arial"/>
          <w:color w:val="auto"/>
          <w:sz w:val="20"/>
          <w:szCs w:val="20"/>
          <w:lang w:val="it-IT"/>
        </w:rPr>
        <w:t>co</w:t>
      </w:r>
      <w:proofErr w:type="spellEnd"/>
      <w:r w:rsidR="00DB3769" w:rsidRPr="003C619B">
        <w:rPr>
          <w:rFonts w:ascii="Arial" w:hAnsi="Arial" w:cs="Arial"/>
          <w:color w:val="auto"/>
          <w:sz w:val="20"/>
          <w:szCs w:val="20"/>
          <w:lang w:val="it-IT"/>
        </w:rPr>
        <w:t>. 198-209 della L. 160/2019</w:t>
      </w:r>
      <w:bookmarkEnd w:id="17"/>
      <w:bookmarkEnd w:id="18"/>
      <w:r w:rsidR="00DB3769" w:rsidRPr="003C619B">
        <w:rPr>
          <w:rFonts w:ascii="Arial" w:hAnsi="Arial" w:cs="Arial"/>
          <w:color w:val="auto"/>
          <w:sz w:val="20"/>
          <w:szCs w:val="20"/>
          <w:lang w:val="it-IT"/>
        </w:rPr>
        <w:t xml:space="preserve"> </w:t>
      </w:r>
    </w:p>
    <w:p w:rsidR="00DB3769" w:rsidRDefault="00DB3769" w:rsidP="00DB3769">
      <w:pPr>
        <w:pStyle w:val="EYBodytextnoparaspace"/>
        <w:spacing w:line="276" w:lineRule="auto"/>
        <w:jc w:val="both"/>
        <w:rPr>
          <w:sz w:val="22"/>
          <w:szCs w:val="28"/>
          <w:lang w:val="it-IT"/>
        </w:rPr>
      </w:pPr>
    </w:p>
    <w:p w:rsidR="00B766F4" w:rsidRPr="00427CE9" w:rsidRDefault="00B766F4" w:rsidP="00FE0443">
      <w:pPr>
        <w:jc w:val="both"/>
        <w:rPr>
          <w:rFonts w:ascii="Segoe UI" w:eastAsia="Times New Roman" w:hAnsi="Segoe UI" w:cs="Segoe UI"/>
          <w:sz w:val="21"/>
          <w:szCs w:val="21"/>
          <w:lang w:val="it-IT" w:eastAsia="it-IT"/>
        </w:rPr>
      </w:pPr>
      <w:bookmarkStart w:id="19" w:name="_Hlk78875999"/>
      <w:r>
        <w:rPr>
          <w:rFonts w:ascii="Arial" w:eastAsia="Tahoma" w:hAnsi="Arial" w:cs="Arial"/>
          <w:color w:val="000000"/>
          <w:spacing w:val="4"/>
          <w:sz w:val="20"/>
          <w:szCs w:val="20"/>
          <w:lang w:val="it-IT"/>
        </w:rPr>
        <w:t xml:space="preserve">Il credito d’imposta </w:t>
      </w:r>
      <w:proofErr w:type="spellStart"/>
      <w:r w:rsidRPr="003C619B">
        <w:rPr>
          <w:rFonts w:ascii="Arial" w:hAnsi="Arial" w:cs="Arial"/>
          <w:sz w:val="20"/>
          <w:szCs w:val="20"/>
          <w:lang w:val="it-IT"/>
        </w:rPr>
        <w:t>R&amp;S</w:t>
      </w:r>
      <w:proofErr w:type="spellEnd"/>
      <w:r w:rsidRPr="003C619B">
        <w:rPr>
          <w:rFonts w:ascii="Arial" w:hAnsi="Arial" w:cs="Arial"/>
          <w:sz w:val="20"/>
          <w:szCs w:val="20"/>
          <w:lang w:val="it-IT"/>
        </w:rPr>
        <w:t xml:space="preserve">, Innovazione e Design ex art. 1, </w:t>
      </w:r>
      <w:proofErr w:type="spellStart"/>
      <w:r w:rsidRPr="003C619B">
        <w:rPr>
          <w:rFonts w:ascii="Arial" w:hAnsi="Arial" w:cs="Arial"/>
          <w:sz w:val="20"/>
          <w:szCs w:val="20"/>
          <w:lang w:val="it-IT"/>
        </w:rPr>
        <w:t>co</w:t>
      </w:r>
      <w:proofErr w:type="spellEnd"/>
      <w:r w:rsidRPr="003C619B">
        <w:rPr>
          <w:rFonts w:ascii="Arial" w:hAnsi="Arial" w:cs="Arial"/>
          <w:sz w:val="20"/>
          <w:szCs w:val="20"/>
          <w:lang w:val="it-IT"/>
        </w:rPr>
        <w:t>. 198-209 della L. 160/2019</w:t>
      </w:r>
      <w:r>
        <w:rPr>
          <w:rFonts w:ascii="Arial" w:hAnsi="Arial" w:cs="Arial"/>
          <w:sz w:val="20"/>
          <w:szCs w:val="20"/>
          <w:lang w:val="it-IT"/>
        </w:rPr>
        <w:t xml:space="preserve"> sostituisce, a decorrere dal </w:t>
      </w:r>
      <w:r w:rsidR="00640A70" w:rsidRPr="00640A70">
        <w:rPr>
          <w:rFonts w:ascii="Arial" w:hAnsi="Arial" w:cs="Arial"/>
          <w:sz w:val="20"/>
          <w:szCs w:val="20"/>
          <w:lang w:val="it-IT"/>
        </w:rPr>
        <w:t xml:space="preserve">periodo d'imposta successivo al 31.12.2019 (2020 per i soggetti </w:t>
      </w:r>
      <w:r w:rsidR="00942308">
        <w:rPr>
          <w:rFonts w:ascii="Arial" w:hAnsi="Arial" w:cs="Arial"/>
          <w:sz w:val="20"/>
          <w:szCs w:val="20"/>
          <w:lang w:val="it-IT"/>
        </w:rPr>
        <w:t xml:space="preserve">per i quali il </w:t>
      </w:r>
      <w:r w:rsidR="00942308" w:rsidRPr="00942308">
        <w:rPr>
          <w:rFonts w:ascii="Segoe UI" w:eastAsia="Times New Roman" w:hAnsi="Segoe UI" w:cs="Segoe UI"/>
          <w:sz w:val="21"/>
          <w:szCs w:val="21"/>
          <w:lang w:val="it-IT" w:eastAsia="it-IT"/>
        </w:rPr>
        <w:t>periodo d'imposta coincidente con l'anno solar</w:t>
      </w:r>
      <w:r w:rsidR="00942308">
        <w:rPr>
          <w:rFonts w:ascii="Segoe UI" w:eastAsia="Times New Roman" w:hAnsi="Segoe UI" w:cs="Segoe UI"/>
          <w:sz w:val="21"/>
          <w:szCs w:val="21"/>
          <w:lang w:val="it-IT" w:eastAsia="it-IT"/>
        </w:rPr>
        <w:t>i</w:t>
      </w:r>
      <w:r w:rsidR="00640A70" w:rsidRPr="00640A70">
        <w:rPr>
          <w:rFonts w:ascii="Arial" w:hAnsi="Arial" w:cs="Arial"/>
          <w:sz w:val="20"/>
          <w:szCs w:val="20"/>
          <w:lang w:val="it-IT"/>
        </w:rPr>
        <w:t>)</w:t>
      </w:r>
      <w:r w:rsidR="00640A70">
        <w:rPr>
          <w:rFonts w:ascii="Arial" w:hAnsi="Arial" w:cs="Arial"/>
          <w:sz w:val="20"/>
          <w:szCs w:val="20"/>
          <w:lang w:val="it-IT"/>
        </w:rPr>
        <w:t xml:space="preserve">, il credito d’imposta </w:t>
      </w:r>
      <w:proofErr w:type="spellStart"/>
      <w:r w:rsidR="00640A70">
        <w:rPr>
          <w:rFonts w:ascii="Arial" w:hAnsi="Arial" w:cs="Arial"/>
          <w:sz w:val="20"/>
          <w:szCs w:val="20"/>
          <w:lang w:val="it-IT"/>
        </w:rPr>
        <w:t>R&amp;S</w:t>
      </w:r>
      <w:proofErr w:type="spellEnd"/>
      <w:r w:rsidR="00640A70">
        <w:rPr>
          <w:rFonts w:ascii="Arial" w:hAnsi="Arial" w:cs="Arial"/>
          <w:sz w:val="20"/>
          <w:szCs w:val="20"/>
          <w:lang w:val="it-IT"/>
        </w:rPr>
        <w:t xml:space="preserve"> di cui all’</w:t>
      </w:r>
      <w:r w:rsidR="00640A70" w:rsidRPr="00640A70">
        <w:rPr>
          <w:rFonts w:ascii="Arial" w:hAnsi="Arial" w:cs="Arial"/>
          <w:sz w:val="20"/>
          <w:szCs w:val="20"/>
          <w:lang w:val="it-IT"/>
        </w:rPr>
        <w:t>art. 3 del D</w:t>
      </w:r>
      <w:r w:rsidR="00640A70">
        <w:rPr>
          <w:rFonts w:ascii="Arial" w:hAnsi="Arial" w:cs="Arial"/>
          <w:sz w:val="20"/>
          <w:szCs w:val="20"/>
          <w:lang w:val="it-IT"/>
        </w:rPr>
        <w:t>.</w:t>
      </w:r>
      <w:r w:rsidR="00640A70" w:rsidRPr="00640A70">
        <w:rPr>
          <w:rFonts w:ascii="Arial" w:hAnsi="Arial" w:cs="Arial"/>
          <w:sz w:val="20"/>
          <w:szCs w:val="20"/>
          <w:lang w:val="it-IT"/>
        </w:rPr>
        <w:t>L</w:t>
      </w:r>
      <w:r w:rsidR="00640A70">
        <w:rPr>
          <w:rFonts w:ascii="Arial" w:hAnsi="Arial" w:cs="Arial"/>
          <w:sz w:val="20"/>
          <w:szCs w:val="20"/>
          <w:lang w:val="it-IT"/>
        </w:rPr>
        <w:t>.</w:t>
      </w:r>
      <w:r w:rsidR="00640A70" w:rsidRPr="00640A70">
        <w:rPr>
          <w:rFonts w:ascii="Arial" w:hAnsi="Arial" w:cs="Arial"/>
          <w:sz w:val="20"/>
          <w:szCs w:val="20"/>
          <w:lang w:val="it-IT"/>
        </w:rPr>
        <w:t xml:space="preserve"> </w:t>
      </w:r>
      <w:r w:rsidR="00640A70">
        <w:rPr>
          <w:rFonts w:ascii="Arial" w:hAnsi="Arial" w:cs="Arial"/>
          <w:sz w:val="20"/>
          <w:szCs w:val="20"/>
          <w:lang w:val="it-IT"/>
        </w:rPr>
        <w:t xml:space="preserve">n. </w:t>
      </w:r>
      <w:r w:rsidR="00640A70" w:rsidRPr="00640A70">
        <w:rPr>
          <w:rFonts w:ascii="Arial" w:hAnsi="Arial" w:cs="Arial"/>
          <w:sz w:val="20"/>
          <w:szCs w:val="20"/>
          <w:lang w:val="it-IT"/>
        </w:rPr>
        <w:t>145</w:t>
      </w:r>
      <w:r w:rsidR="00640A70">
        <w:rPr>
          <w:rFonts w:ascii="Arial" w:hAnsi="Arial" w:cs="Arial"/>
          <w:sz w:val="20"/>
          <w:szCs w:val="20"/>
          <w:lang w:val="it-IT"/>
        </w:rPr>
        <w:t xml:space="preserve"> del </w:t>
      </w:r>
      <w:r w:rsidR="00640A70" w:rsidRPr="00640A70">
        <w:rPr>
          <w:rFonts w:ascii="Arial" w:hAnsi="Arial" w:cs="Arial"/>
          <w:sz w:val="20"/>
          <w:szCs w:val="20"/>
          <w:lang w:val="it-IT"/>
        </w:rPr>
        <w:t>2013</w:t>
      </w:r>
      <w:r w:rsidR="00181544">
        <w:rPr>
          <w:rStyle w:val="Rimandonotaapidipagina"/>
          <w:rFonts w:ascii="Arial" w:hAnsi="Arial" w:cs="Arial"/>
          <w:sz w:val="20"/>
          <w:szCs w:val="20"/>
          <w:lang w:val="it-IT"/>
        </w:rPr>
        <w:footnoteReference w:id="8"/>
      </w:r>
      <w:r w:rsidR="00181544">
        <w:rPr>
          <w:rFonts w:ascii="Arial" w:hAnsi="Arial" w:cs="Arial"/>
          <w:sz w:val="20"/>
          <w:szCs w:val="20"/>
          <w:lang w:val="it-IT"/>
        </w:rPr>
        <w:t>.</w:t>
      </w:r>
    </w:p>
    <w:bookmarkEnd w:id="19"/>
    <w:p w:rsidR="00640A70" w:rsidRDefault="00640A70" w:rsidP="00FE0443">
      <w:pPr>
        <w:spacing w:line="276" w:lineRule="auto"/>
        <w:jc w:val="both"/>
        <w:rPr>
          <w:rFonts w:ascii="Arial" w:hAnsi="Arial" w:cs="Arial"/>
          <w:sz w:val="20"/>
          <w:szCs w:val="20"/>
          <w:lang w:val="it-IT"/>
        </w:rPr>
      </w:pPr>
    </w:p>
    <w:p w:rsidR="00640A70" w:rsidRPr="00640A70" w:rsidRDefault="00640A70" w:rsidP="00FE0443">
      <w:pPr>
        <w:spacing w:line="276" w:lineRule="auto"/>
        <w:jc w:val="both"/>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 xml:space="preserve">Il </w:t>
      </w:r>
      <w:r w:rsidR="00181544">
        <w:rPr>
          <w:rFonts w:ascii="Arial" w:eastAsia="Tahoma" w:hAnsi="Arial" w:cs="Arial"/>
          <w:color w:val="000000"/>
          <w:spacing w:val="4"/>
          <w:sz w:val="20"/>
          <w:szCs w:val="20"/>
          <w:lang w:val="it-IT"/>
        </w:rPr>
        <w:t xml:space="preserve">“precedente” </w:t>
      </w:r>
      <w:r>
        <w:rPr>
          <w:rFonts w:ascii="Arial" w:eastAsia="Tahoma" w:hAnsi="Arial" w:cs="Arial"/>
          <w:color w:val="000000"/>
          <w:spacing w:val="4"/>
          <w:sz w:val="20"/>
          <w:szCs w:val="20"/>
          <w:lang w:val="it-IT"/>
        </w:rPr>
        <w:t xml:space="preserve">credito d’imposta </w:t>
      </w:r>
      <w:proofErr w:type="spellStart"/>
      <w:r>
        <w:rPr>
          <w:rFonts w:ascii="Arial" w:hAnsi="Arial" w:cs="Arial"/>
          <w:sz w:val="20"/>
          <w:szCs w:val="20"/>
          <w:lang w:val="it-IT"/>
        </w:rPr>
        <w:t>R&amp;S</w:t>
      </w:r>
      <w:proofErr w:type="spellEnd"/>
      <w:r>
        <w:rPr>
          <w:rFonts w:ascii="Arial" w:hAnsi="Arial" w:cs="Arial"/>
          <w:sz w:val="20"/>
          <w:szCs w:val="20"/>
          <w:lang w:val="it-IT"/>
        </w:rPr>
        <w:t xml:space="preserve"> </w:t>
      </w:r>
      <w:r w:rsidRPr="00427CE9">
        <w:rPr>
          <w:rFonts w:ascii="Arial" w:hAnsi="Arial" w:cs="Arial"/>
          <w:i/>
          <w:iCs/>
          <w:sz w:val="20"/>
          <w:szCs w:val="20"/>
          <w:lang w:val="it-IT"/>
        </w:rPr>
        <w:t>ex</w:t>
      </w:r>
      <w:r>
        <w:rPr>
          <w:rFonts w:ascii="Arial" w:hAnsi="Arial" w:cs="Arial"/>
          <w:sz w:val="20"/>
          <w:szCs w:val="20"/>
          <w:lang w:val="it-IT"/>
        </w:rPr>
        <w:t xml:space="preserve"> all’</w:t>
      </w:r>
      <w:r w:rsidRPr="00640A70">
        <w:rPr>
          <w:rFonts w:ascii="Arial" w:hAnsi="Arial" w:cs="Arial"/>
          <w:sz w:val="20"/>
          <w:szCs w:val="20"/>
          <w:lang w:val="it-IT"/>
        </w:rPr>
        <w:t>art. 3 del D</w:t>
      </w:r>
      <w:r>
        <w:rPr>
          <w:rFonts w:ascii="Arial" w:hAnsi="Arial" w:cs="Arial"/>
          <w:sz w:val="20"/>
          <w:szCs w:val="20"/>
          <w:lang w:val="it-IT"/>
        </w:rPr>
        <w:t>.</w:t>
      </w:r>
      <w:r w:rsidRPr="00640A70">
        <w:rPr>
          <w:rFonts w:ascii="Arial" w:hAnsi="Arial" w:cs="Arial"/>
          <w:sz w:val="20"/>
          <w:szCs w:val="20"/>
          <w:lang w:val="it-IT"/>
        </w:rPr>
        <w:t>L</w:t>
      </w:r>
      <w:r>
        <w:rPr>
          <w:rFonts w:ascii="Arial" w:hAnsi="Arial" w:cs="Arial"/>
          <w:sz w:val="20"/>
          <w:szCs w:val="20"/>
          <w:lang w:val="it-IT"/>
        </w:rPr>
        <w:t>.</w:t>
      </w:r>
      <w:r w:rsidRPr="00640A70">
        <w:rPr>
          <w:rFonts w:ascii="Arial" w:hAnsi="Arial" w:cs="Arial"/>
          <w:sz w:val="20"/>
          <w:szCs w:val="20"/>
          <w:lang w:val="it-IT"/>
        </w:rPr>
        <w:t xml:space="preserve"> </w:t>
      </w:r>
      <w:r>
        <w:rPr>
          <w:rFonts w:ascii="Arial" w:hAnsi="Arial" w:cs="Arial"/>
          <w:sz w:val="20"/>
          <w:szCs w:val="20"/>
          <w:lang w:val="it-IT"/>
        </w:rPr>
        <w:t xml:space="preserve">n. </w:t>
      </w:r>
      <w:r w:rsidRPr="00640A70">
        <w:rPr>
          <w:rFonts w:ascii="Arial" w:hAnsi="Arial" w:cs="Arial"/>
          <w:sz w:val="20"/>
          <w:szCs w:val="20"/>
          <w:lang w:val="it-IT"/>
        </w:rPr>
        <w:t>145</w:t>
      </w:r>
      <w:r>
        <w:rPr>
          <w:rFonts w:ascii="Arial" w:hAnsi="Arial" w:cs="Arial"/>
          <w:sz w:val="20"/>
          <w:szCs w:val="20"/>
          <w:lang w:val="it-IT"/>
        </w:rPr>
        <w:t xml:space="preserve"> del </w:t>
      </w:r>
      <w:r w:rsidRPr="00640A70">
        <w:rPr>
          <w:rFonts w:ascii="Arial" w:hAnsi="Arial" w:cs="Arial"/>
          <w:sz w:val="20"/>
          <w:szCs w:val="20"/>
          <w:lang w:val="it-IT"/>
        </w:rPr>
        <w:t>2013</w:t>
      </w:r>
      <w:r>
        <w:rPr>
          <w:rFonts w:ascii="Arial" w:hAnsi="Arial" w:cs="Arial"/>
          <w:sz w:val="20"/>
          <w:szCs w:val="20"/>
          <w:lang w:val="it-IT"/>
        </w:rPr>
        <w:t xml:space="preserve"> (diversamente da quanto si illustrerà nel prosieguo con riferimento alla </w:t>
      </w:r>
      <w:r w:rsidR="00181544">
        <w:rPr>
          <w:rFonts w:ascii="Arial" w:hAnsi="Arial" w:cs="Arial"/>
          <w:sz w:val="20"/>
          <w:szCs w:val="20"/>
          <w:lang w:val="it-IT"/>
        </w:rPr>
        <w:t>“</w:t>
      </w:r>
      <w:r>
        <w:rPr>
          <w:rFonts w:ascii="Arial" w:hAnsi="Arial" w:cs="Arial"/>
          <w:sz w:val="20"/>
          <w:szCs w:val="20"/>
          <w:lang w:val="it-IT"/>
        </w:rPr>
        <w:t>nuova</w:t>
      </w:r>
      <w:r w:rsidR="00181544">
        <w:rPr>
          <w:rFonts w:ascii="Arial" w:hAnsi="Arial" w:cs="Arial"/>
          <w:sz w:val="20"/>
          <w:szCs w:val="20"/>
          <w:lang w:val="it-IT"/>
        </w:rPr>
        <w:t>”</w:t>
      </w:r>
      <w:r>
        <w:rPr>
          <w:rFonts w:ascii="Arial" w:hAnsi="Arial" w:cs="Arial"/>
          <w:sz w:val="20"/>
          <w:szCs w:val="20"/>
          <w:lang w:val="it-IT"/>
        </w:rPr>
        <w:t xml:space="preserve"> disciplina del credito) era </w:t>
      </w:r>
      <w:r w:rsidRPr="00640A70">
        <w:rPr>
          <w:rFonts w:ascii="Arial" w:eastAsia="Tahoma" w:hAnsi="Arial" w:cs="Arial"/>
          <w:color w:val="000000"/>
          <w:spacing w:val="4"/>
          <w:sz w:val="20"/>
          <w:szCs w:val="20"/>
          <w:lang w:val="it-IT"/>
        </w:rPr>
        <w:t xml:space="preserve">riconosciuto </w:t>
      </w:r>
      <w:r>
        <w:rPr>
          <w:rFonts w:ascii="Arial" w:eastAsia="Tahoma" w:hAnsi="Arial" w:cs="Arial"/>
          <w:color w:val="000000"/>
          <w:spacing w:val="4"/>
          <w:sz w:val="20"/>
          <w:szCs w:val="20"/>
          <w:lang w:val="it-IT"/>
        </w:rPr>
        <w:t xml:space="preserve">alle imprese </w:t>
      </w:r>
      <w:r w:rsidRPr="00640A70">
        <w:rPr>
          <w:rFonts w:ascii="Arial" w:eastAsia="Tahoma" w:hAnsi="Arial" w:cs="Arial"/>
          <w:color w:val="000000"/>
          <w:spacing w:val="4"/>
          <w:sz w:val="20"/>
          <w:szCs w:val="20"/>
          <w:lang w:val="it-IT"/>
        </w:rPr>
        <w:t xml:space="preserve">a condizione che la spesa complessiva per investimenti in attività di </w:t>
      </w:r>
      <w:proofErr w:type="spellStart"/>
      <w:r>
        <w:rPr>
          <w:rFonts w:ascii="Arial" w:eastAsia="Tahoma" w:hAnsi="Arial" w:cs="Arial"/>
          <w:color w:val="000000"/>
          <w:spacing w:val="4"/>
          <w:sz w:val="20"/>
          <w:szCs w:val="20"/>
          <w:lang w:val="it-IT"/>
        </w:rPr>
        <w:t>R&amp;S</w:t>
      </w:r>
      <w:proofErr w:type="spellEnd"/>
      <w:r w:rsidRPr="00640A70">
        <w:rPr>
          <w:rFonts w:ascii="Arial" w:eastAsia="Tahoma" w:hAnsi="Arial" w:cs="Arial"/>
          <w:color w:val="000000"/>
          <w:spacing w:val="4"/>
          <w:sz w:val="20"/>
          <w:szCs w:val="20"/>
          <w:lang w:val="it-IT"/>
        </w:rPr>
        <w:t>, effettuata in ciascun periodo d'imposta in relazione al quale si intende</w:t>
      </w:r>
      <w:r>
        <w:rPr>
          <w:rFonts w:ascii="Arial" w:eastAsia="Tahoma" w:hAnsi="Arial" w:cs="Arial"/>
          <w:color w:val="000000"/>
          <w:spacing w:val="4"/>
          <w:sz w:val="20"/>
          <w:szCs w:val="20"/>
          <w:lang w:val="it-IT"/>
        </w:rPr>
        <w:t>va</w:t>
      </w:r>
      <w:r w:rsidRPr="00640A70">
        <w:rPr>
          <w:rFonts w:ascii="Arial" w:eastAsia="Tahoma" w:hAnsi="Arial" w:cs="Arial"/>
          <w:color w:val="000000"/>
          <w:spacing w:val="4"/>
          <w:sz w:val="20"/>
          <w:szCs w:val="20"/>
          <w:lang w:val="it-IT"/>
        </w:rPr>
        <w:t xml:space="preserve"> fruire dell'agevolazione</w:t>
      </w:r>
      <w:r>
        <w:rPr>
          <w:rFonts w:ascii="Arial" w:eastAsia="Tahoma" w:hAnsi="Arial" w:cs="Arial"/>
          <w:color w:val="000000"/>
          <w:spacing w:val="4"/>
          <w:sz w:val="20"/>
          <w:szCs w:val="20"/>
          <w:lang w:val="it-IT"/>
        </w:rPr>
        <w:t>:</w:t>
      </w:r>
    </w:p>
    <w:p w:rsidR="00640A70" w:rsidRDefault="00640A70" w:rsidP="00B12700">
      <w:pPr>
        <w:pStyle w:val="Paragrafoelenco"/>
        <w:numPr>
          <w:ilvl w:val="0"/>
          <w:numId w:val="8"/>
        </w:numPr>
        <w:spacing w:line="276" w:lineRule="auto"/>
        <w:jc w:val="both"/>
        <w:rPr>
          <w:rFonts w:ascii="Arial" w:eastAsia="Tahoma" w:hAnsi="Arial" w:cs="Arial"/>
          <w:color w:val="000000"/>
          <w:spacing w:val="4"/>
          <w:sz w:val="20"/>
          <w:szCs w:val="20"/>
          <w:lang w:val="it-IT"/>
        </w:rPr>
      </w:pPr>
      <w:r w:rsidRPr="00181544">
        <w:rPr>
          <w:rFonts w:ascii="Arial" w:eastAsia="Tahoma" w:hAnsi="Arial" w:cs="Arial"/>
          <w:color w:val="000000"/>
          <w:spacing w:val="4"/>
          <w:sz w:val="20"/>
          <w:szCs w:val="20"/>
          <w:lang w:val="it-IT"/>
        </w:rPr>
        <w:t>fosse pari ad almeno a 30.000 euro (limite da verificare con riferimento a ciascun periodo d'imposta per il quale si intendeva accedere all'agevolazione e non in tutti i periodi d'imposta potenzialmente agevolati);</w:t>
      </w:r>
    </w:p>
    <w:p w:rsidR="00640A70" w:rsidRDefault="00640A70" w:rsidP="00B12700">
      <w:pPr>
        <w:pStyle w:val="Paragrafoelenco"/>
        <w:numPr>
          <w:ilvl w:val="0"/>
          <w:numId w:val="8"/>
        </w:numPr>
        <w:spacing w:line="276" w:lineRule="auto"/>
        <w:jc w:val="both"/>
        <w:rPr>
          <w:rFonts w:ascii="Arial" w:eastAsia="Tahoma" w:hAnsi="Arial" w:cs="Arial"/>
          <w:color w:val="000000"/>
          <w:spacing w:val="4"/>
          <w:sz w:val="20"/>
          <w:szCs w:val="20"/>
          <w:lang w:val="it-IT"/>
        </w:rPr>
      </w:pPr>
      <w:r w:rsidRPr="00181544">
        <w:rPr>
          <w:rFonts w:ascii="Arial" w:eastAsia="Tahoma" w:hAnsi="Arial" w:cs="Arial"/>
          <w:color w:val="000000"/>
          <w:spacing w:val="4"/>
          <w:sz w:val="20"/>
          <w:szCs w:val="20"/>
          <w:lang w:val="it-IT"/>
        </w:rPr>
        <w:t>ecced</w:t>
      </w:r>
      <w:r>
        <w:rPr>
          <w:rFonts w:ascii="Arial" w:eastAsia="Tahoma" w:hAnsi="Arial" w:cs="Arial"/>
          <w:color w:val="000000"/>
          <w:spacing w:val="4"/>
          <w:sz w:val="20"/>
          <w:szCs w:val="20"/>
          <w:lang w:val="it-IT"/>
        </w:rPr>
        <w:t>esse</w:t>
      </w:r>
      <w:r w:rsidRPr="00181544">
        <w:rPr>
          <w:rFonts w:ascii="Arial" w:eastAsia="Tahoma" w:hAnsi="Arial" w:cs="Arial"/>
          <w:color w:val="000000"/>
          <w:spacing w:val="4"/>
          <w:sz w:val="20"/>
          <w:szCs w:val="20"/>
          <w:lang w:val="it-IT"/>
        </w:rPr>
        <w:t xml:space="preserve"> la media dei medesimi investimenti realizzati nei tre periodi d'imposta precedenti a quello in corso al 31.12.2015, ovvero, per le imprese in attività da meno di tre periodi d'imposta, a decorrere dalla data di costituzione</w:t>
      </w:r>
      <w:r w:rsidR="000A7BD6">
        <w:rPr>
          <w:rFonts w:ascii="Arial" w:eastAsia="Tahoma" w:hAnsi="Arial" w:cs="Arial"/>
          <w:color w:val="000000"/>
          <w:spacing w:val="4"/>
          <w:sz w:val="20"/>
          <w:szCs w:val="20"/>
          <w:lang w:val="it-IT"/>
        </w:rPr>
        <w:t xml:space="preserve"> (spesa incrementale complessiva)</w:t>
      </w:r>
      <w:r>
        <w:rPr>
          <w:rStyle w:val="Rimandonotaapidipagina"/>
          <w:rFonts w:ascii="Arial" w:eastAsia="Tahoma" w:hAnsi="Arial" w:cs="Arial"/>
          <w:color w:val="000000"/>
          <w:spacing w:val="4"/>
          <w:sz w:val="20"/>
          <w:szCs w:val="20"/>
          <w:lang w:val="it-IT"/>
        </w:rPr>
        <w:footnoteReference w:id="9"/>
      </w:r>
      <w:r w:rsidRPr="00181544">
        <w:rPr>
          <w:rFonts w:ascii="Arial" w:eastAsia="Tahoma" w:hAnsi="Arial" w:cs="Arial"/>
          <w:color w:val="000000"/>
          <w:spacing w:val="4"/>
          <w:sz w:val="20"/>
          <w:szCs w:val="20"/>
          <w:lang w:val="it-IT"/>
        </w:rPr>
        <w:t>.</w:t>
      </w:r>
    </w:p>
    <w:p w:rsidR="00A17E18" w:rsidRDefault="00A17E18" w:rsidP="00FE0443">
      <w:pPr>
        <w:pStyle w:val="Paragrafoelenco"/>
        <w:spacing w:line="276" w:lineRule="auto"/>
        <w:jc w:val="both"/>
        <w:rPr>
          <w:rFonts w:ascii="Arial" w:eastAsia="Tahoma" w:hAnsi="Arial" w:cs="Arial"/>
          <w:color w:val="000000"/>
          <w:spacing w:val="4"/>
          <w:sz w:val="20"/>
          <w:szCs w:val="20"/>
          <w:lang w:val="it-IT"/>
        </w:rPr>
      </w:pPr>
    </w:p>
    <w:p w:rsidR="009A7FA1" w:rsidRDefault="000A7BD6" w:rsidP="00FE0443">
      <w:pPr>
        <w:spacing w:line="276" w:lineRule="auto"/>
        <w:jc w:val="both"/>
        <w:rPr>
          <w:rFonts w:ascii="Arial" w:hAnsi="Arial" w:cs="Arial"/>
          <w:sz w:val="20"/>
          <w:szCs w:val="20"/>
          <w:lang w:val="it-IT"/>
        </w:rPr>
      </w:pPr>
      <w:r>
        <w:rPr>
          <w:rFonts w:ascii="Arial" w:eastAsia="Tahoma" w:hAnsi="Arial" w:cs="Arial"/>
          <w:color w:val="000000"/>
          <w:spacing w:val="4"/>
          <w:sz w:val="20"/>
          <w:szCs w:val="20"/>
          <w:lang w:val="it-IT"/>
        </w:rPr>
        <w:t>I</w:t>
      </w:r>
      <w:r w:rsidR="009A7FA1" w:rsidRPr="00A17E18">
        <w:rPr>
          <w:rFonts w:ascii="Arial" w:eastAsia="Tahoma" w:hAnsi="Arial" w:cs="Arial"/>
          <w:color w:val="000000"/>
          <w:spacing w:val="4"/>
          <w:sz w:val="20"/>
          <w:szCs w:val="20"/>
          <w:lang w:val="it-IT"/>
        </w:rPr>
        <w:t>l</w:t>
      </w:r>
      <w:r w:rsidR="009A7FA1">
        <w:rPr>
          <w:rFonts w:ascii="Arial" w:eastAsia="Tahoma" w:hAnsi="Arial" w:cs="Arial"/>
          <w:color w:val="000000"/>
          <w:spacing w:val="4"/>
          <w:sz w:val="20"/>
          <w:szCs w:val="20"/>
          <w:lang w:val="it-IT"/>
        </w:rPr>
        <w:t xml:space="preserve"> credito d’imposta </w:t>
      </w:r>
      <w:proofErr w:type="spellStart"/>
      <w:r w:rsidR="009A7FA1">
        <w:rPr>
          <w:rFonts w:ascii="Arial" w:hAnsi="Arial" w:cs="Arial"/>
          <w:sz w:val="20"/>
          <w:szCs w:val="20"/>
          <w:lang w:val="it-IT"/>
        </w:rPr>
        <w:t>R&amp;S</w:t>
      </w:r>
      <w:proofErr w:type="spellEnd"/>
      <w:r w:rsidR="009A7FA1">
        <w:rPr>
          <w:rFonts w:ascii="Arial" w:hAnsi="Arial" w:cs="Arial"/>
          <w:sz w:val="20"/>
          <w:szCs w:val="20"/>
          <w:lang w:val="it-IT"/>
        </w:rPr>
        <w:t xml:space="preserve"> </w:t>
      </w:r>
      <w:r w:rsidR="009A7FA1" w:rsidRPr="008F64F2">
        <w:rPr>
          <w:rFonts w:ascii="Arial" w:hAnsi="Arial" w:cs="Arial"/>
          <w:i/>
          <w:iCs/>
          <w:sz w:val="20"/>
          <w:szCs w:val="20"/>
          <w:lang w:val="it-IT"/>
        </w:rPr>
        <w:t>ex</w:t>
      </w:r>
      <w:r w:rsidR="009A7FA1">
        <w:rPr>
          <w:rFonts w:ascii="Arial" w:hAnsi="Arial" w:cs="Arial"/>
          <w:sz w:val="20"/>
          <w:szCs w:val="20"/>
          <w:lang w:val="it-IT"/>
        </w:rPr>
        <w:t xml:space="preserve"> all’</w:t>
      </w:r>
      <w:r w:rsidR="009A7FA1" w:rsidRPr="00640A70">
        <w:rPr>
          <w:rFonts w:ascii="Arial" w:hAnsi="Arial" w:cs="Arial"/>
          <w:sz w:val="20"/>
          <w:szCs w:val="20"/>
          <w:lang w:val="it-IT"/>
        </w:rPr>
        <w:t>art. 3 del D</w:t>
      </w:r>
      <w:r w:rsidR="009A7FA1">
        <w:rPr>
          <w:rFonts w:ascii="Arial" w:hAnsi="Arial" w:cs="Arial"/>
          <w:sz w:val="20"/>
          <w:szCs w:val="20"/>
          <w:lang w:val="it-IT"/>
        </w:rPr>
        <w:t>.</w:t>
      </w:r>
      <w:r w:rsidR="009A7FA1" w:rsidRPr="00640A70">
        <w:rPr>
          <w:rFonts w:ascii="Arial" w:hAnsi="Arial" w:cs="Arial"/>
          <w:sz w:val="20"/>
          <w:szCs w:val="20"/>
          <w:lang w:val="it-IT"/>
        </w:rPr>
        <w:t>L</w:t>
      </w:r>
      <w:r w:rsidR="009A7FA1">
        <w:rPr>
          <w:rFonts w:ascii="Arial" w:hAnsi="Arial" w:cs="Arial"/>
          <w:sz w:val="20"/>
          <w:szCs w:val="20"/>
          <w:lang w:val="it-IT"/>
        </w:rPr>
        <w:t>.</w:t>
      </w:r>
      <w:r w:rsidR="009A7FA1" w:rsidRPr="00640A70">
        <w:rPr>
          <w:rFonts w:ascii="Arial" w:hAnsi="Arial" w:cs="Arial"/>
          <w:sz w:val="20"/>
          <w:szCs w:val="20"/>
          <w:lang w:val="it-IT"/>
        </w:rPr>
        <w:t xml:space="preserve"> </w:t>
      </w:r>
      <w:r w:rsidR="009A7FA1">
        <w:rPr>
          <w:rFonts w:ascii="Arial" w:hAnsi="Arial" w:cs="Arial"/>
          <w:sz w:val="20"/>
          <w:szCs w:val="20"/>
          <w:lang w:val="it-IT"/>
        </w:rPr>
        <w:t xml:space="preserve">n. </w:t>
      </w:r>
      <w:r w:rsidR="009A7FA1" w:rsidRPr="00640A70">
        <w:rPr>
          <w:rFonts w:ascii="Arial" w:hAnsi="Arial" w:cs="Arial"/>
          <w:sz w:val="20"/>
          <w:szCs w:val="20"/>
          <w:lang w:val="it-IT"/>
        </w:rPr>
        <w:t>145</w:t>
      </w:r>
      <w:r w:rsidR="009A7FA1">
        <w:rPr>
          <w:rFonts w:ascii="Arial" w:hAnsi="Arial" w:cs="Arial"/>
          <w:sz w:val="20"/>
          <w:szCs w:val="20"/>
          <w:lang w:val="it-IT"/>
        </w:rPr>
        <w:t xml:space="preserve"> del </w:t>
      </w:r>
      <w:r w:rsidR="009A7FA1" w:rsidRPr="00640A70">
        <w:rPr>
          <w:rFonts w:ascii="Arial" w:hAnsi="Arial" w:cs="Arial"/>
          <w:sz w:val="20"/>
          <w:szCs w:val="20"/>
          <w:lang w:val="it-IT"/>
        </w:rPr>
        <w:t>2013</w:t>
      </w:r>
      <w:r w:rsidR="009A7FA1">
        <w:rPr>
          <w:rFonts w:ascii="Arial" w:hAnsi="Arial" w:cs="Arial"/>
          <w:sz w:val="20"/>
          <w:szCs w:val="20"/>
          <w:lang w:val="it-IT"/>
        </w:rPr>
        <w:t xml:space="preserve"> era riconosciut</w:t>
      </w:r>
      <w:r>
        <w:rPr>
          <w:rFonts w:ascii="Arial" w:hAnsi="Arial" w:cs="Arial"/>
          <w:sz w:val="20"/>
          <w:szCs w:val="20"/>
          <w:lang w:val="it-IT"/>
        </w:rPr>
        <w:t>o</w:t>
      </w:r>
      <w:r w:rsidR="009A7FA1">
        <w:rPr>
          <w:rFonts w:ascii="Arial" w:hAnsi="Arial" w:cs="Arial"/>
          <w:sz w:val="20"/>
          <w:szCs w:val="20"/>
          <w:lang w:val="it-IT"/>
        </w:rPr>
        <w:t xml:space="preserve">, in </w:t>
      </w:r>
      <w:r>
        <w:rPr>
          <w:rFonts w:ascii="Arial" w:hAnsi="Arial" w:cs="Arial"/>
          <w:sz w:val="20"/>
          <w:szCs w:val="20"/>
          <w:lang w:val="it-IT"/>
        </w:rPr>
        <w:t>misura</w:t>
      </w:r>
      <w:r w:rsidR="009A7FA1">
        <w:rPr>
          <w:rFonts w:ascii="Arial" w:hAnsi="Arial" w:cs="Arial"/>
          <w:sz w:val="20"/>
          <w:szCs w:val="20"/>
          <w:lang w:val="it-IT"/>
        </w:rPr>
        <w:t xml:space="preserve"> </w:t>
      </w:r>
      <w:r>
        <w:rPr>
          <w:rFonts w:ascii="Arial" w:hAnsi="Arial" w:cs="Arial"/>
          <w:sz w:val="20"/>
          <w:szCs w:val="20"/>
          <w:lang w:val="it-IT"/>
        </w:rPr>
        <w:t xml:space="preserve">variabile </w:t>
      </w:r>
      <w:r w:rsidRPr="000A7BD6">
        <w:rPr>
          <w:rFonts w:ascii="Arial" w:hAnsi="Arial" w:cs="Arial"/>
          <w:sz w:val="20"/>
          <w:szCs w:val="20"/>
          <w:lang w:val="it-IT"/>
        </w:rPr>
        <w:t>in funzione della diversa aliquota prevista in relazione alla tipologia di spesa</w:t>
      </w:r>
      <w:r>
        <w:rPr>
          <w:rFonts w:ascii="Arial" w:hAnsi="Arial" w:cs="Arial"/>
          <w:sz w:val="20"/>
          <w:szCs w:val="20"/>
          <w:lang w:val="it-IT"/>
        </w:rPr>
        <w:t xml:space="preserve"> </w:t>
      </w:r>
      <w:r w:rsidR="009A7FA1">
        <w:rPr>
          <w:rFonts w:ascii="Arial" w:hAnsi="Arial" w:cs="Arial"/>
          <w:sz w:val="20"/>
          <w:szCs w:val="20"/>
          <w:lang w:val="it-IT"/>
        </w:rPr>
        <w:t xml:space="preserve">e </w:t>
      </w:r>
      <w:r>
        <w:rPr>
          <w:rFonts w:ascii="Arial" w:hAnsi="Arial" w:cs="Arial"/>
          <w:sz w:val="20"/>
          <w:szCs w:val="20"/>
          <w:lang w:val="it-IT"/>
        </w:rPr>
        <w:t>de</w:t>
      </w:r>
      <w:r w:rsidR="009A7FA1">
        <w:rPr>
          <w:rFonts w:ascii="Arial" w:hAnsi="Arial" w:cs="Arial"/>
          <w:sz w:val="20"/>
          <w:szCs w:val="20"/>
          <w:lang w:val="it-IT"/>
        </w:rPr>
        <w:t xml:space="preserve">i periodi d’imposta di sostenimento delle </w:t>
      </w:r>
      <w:r>
        <w:rPr>
          <w:rFonts w:ascii="Arial" w:hAnsi="Arial" w:cs="Arial"/>
          <w:sz w:val="20"/>
          <w:szCs w:val="20"/>
          <w:lang w:val="it-IT"/>
        </w:rPr>
        <w:t>spese</w:t>
      </w:r>
      <w:r w:rsidR="009A7FA1">
        <w:rPr>
          <w:rFonts w:ascii="Arial" w:hAnsi="Arial" w:cs="Arial"/>
          <w:sz w:val="20"/>
          <w:szCs w:val="20"/>
          <w:lang w:val="it-IT"/>
        </w:rPr>
        <w:t xml:space="preserve">, </w:t>
      </w:r>
      <w:r>
        <w:rPr>
          <w:rFonts w:ascii="Arial" w:hAnsi="Arial" w:cs="Arial"/>
          <w:sz w:val="20"/>
          <w:szCs w:val="20"/>
          <w:lang w:val="it-IT"/>
        </w:rPr>
        <w:t>come indicato</w:t>
      </w:r>
      <w:r w:rsidR="009A7FA1">
        <w:rPr>
          <w:rFonts w:ascii="Arial" w:hAnsi="Arial" w:cs="Arial"/>
          <w:sz w:val="20"/>
          <w:szCs w:val="20"/>
          <w:lang w:val="it-IT"/>
        </w:rPr>
        <w:t xml:space="preserve"> nella seguente tabella</w:t>
      </w:r>
      <w:r w:rsidR="00181544">
        <w:rPr>
          <w:rFonts w:ascii="Arial" w:hAnsi="Arial" w:cs="Arial"/>
          <w:sz w:val="20"/>
          <w:szCs w:val="20"/>
          <w:lang w:val="it-IT"/>
        </w:rPr>
        <w:t>.</w:t>
      </w:r>
    </w:p>
    <w:p w:rsidR="009A7FA1" w:rsidRDefault="009A7FA1" w:rsidP="00FE0443">
      <w:pPr>
        <w:spacing w:line="276" w:lineRule="auto"/>
        <w:jc w:val="both"/>
        <w:rPr>
          <w:rFonts w:ascii="Arial" w:hAnsi="Arial" w:cs="Arial"/>
          <w:sz w:val="20"/>
          <w:szCs w:val="20"/>
          <w:lang w:val="it-IT"/>
        </w:rPr>
      </w:pPr>
    </w:p>
    <w:p w:rsidR="009A7FA1" w:rsidRDefault="009A7FA1" w:rsidP="00FE0443">
      <w:pPr>
        <w:spacing w:line="276" w:lineRule="auto"/>
        <w:jc w:val="both"/>
        <w:rPr>
          <w:rFonts w:ascii="Arial" w:hAnsi="Arial" w:cs="Arial"/>
          <w:sz w:val="20"/>
          <w:szCs w:val="20"/>
          <w:lang w:val="it-IT"/>
        </w:rPr>
      </w:pPr>
    </w:p>
    <w:p w:rsidR="00F66FCB" w:rsidRDefault="00F66FCB" w:rsidP="00FE0443">
      <w:pPr>
        <w:spacing w:line="276" w:lineRule="auto"/>
        <w:jc w:val="both"/>
        <w:rPr>
          <w:rFonts w:ascii="Arial" w:hAnsi="Arial" w:cs="Arial"/>
          <w:sz w:val="20"/>
          <w:szCs w:val="20"/>
          <w:lang w:val="it-IT"/>
        </w:rPr>
      </w:pPr>
    </w:p>
    <w:p w:rsidR="00F66FCB" w:rsidRDefault="00F66FCB" w:rsidP="00FE0443">
      <w:pPr>
        <w:spacing w:line="276" w:lineRule="auto"/>
        <w:jc w:val="both"/>
        <w:rPr>
          <w:rFonts w:ascii="Arial" w:hAnsi="Arial" w:cs="Arial"/>
          <w:sz w:val="20"/>
          <w:szCs w:val="20"/>
          <w:lang w:val="it-IT"/>
        </w:rPr>
      </w:pPr>
    </w:p>
    <w:p w:rsidR="00F66FCB" w:rsidRDefault="00F66FCB" w:rsidP="00FE0443">
      <w:pPr>
        <w:spacing w:line="276" w:lineRule="auto"/>
        <w:jc w:val="both"/>
        <w:rPr>
          <w:rFonts w:ascii="Arial" w:hAnsi="Arial" w:cs="Arial"/>
          <w:sz w:val="20"/>
          <w:szCs w:val="20"/>
          <w:lang w:val="it-IT"/>
        </w:rPr>
      </w:pPr>
    </w:p>
    <w:p w:rsidR="009A7FA1" w:rsidRDefault="009A7FA1" w:rsidP="00FE0443">
      <w:pPr>
        <w:spacing w:line="276" w:lineRule="auto"/>
        <w:jc w:val="both"/>
        <w:rPr>
          <w:rFonts w:ascii="Arial" w:hAnsi="Arial" w:cs="Arial"/>
          <w:sz w:val="20"/>
          <w:szCs w:val="20"/>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2376"/>
        <w:gridCol w:w="2835"/>
        <w:gridCol w:w="1843"/>
        <w:gridCol w:w="2737"/>
      </w:tblGrid>
      <w:tr w:rsidR="009A7FA1" w:rsidRPr="008F64F2" w:rsidTr="00427CE9">
        <w:trPr>
          <w:trHeight w:val="371"/>
        </w:trPr>
        <w:tc>
          <w:tcPr>
            <w:tcW w:w="2376" w:type="dxa"/>
            <w:shd w:val="clear" w:color="auto" w:fill="FFFF00"/>
          </w:tcPr>
          <w:p w:rsidR="009A7FA1" w:rsidRPr="003C619B" w:rsidRDefault="009A7FA1" w:rsidP="00427CE9">
            <w:pPr>
              <w:spacing w:line="276" w:lineRule="auto"/>
              <w:jc w:val="center"/>
              <w:rPr>
                <w:rFonts w:ascii="Arial" w:eastAsia="Tahoma" w:hAnsi="Arial" w:cs="Arial"/>
                <w:color w:val="000000"/>
                <w:spacing w:val="4"/>
                <w:sz w:val="20"/>
                <w:szCs w:val="20"/>
              </w:rPr>
            </w:pPr>
          </w:p>
        </w:tc>
        <w:tc>
          <w:tcPr>
            <w:tcW w:w="2835" w:type="dxa"/>
            <w:shd w:val="clear" w:color="auto" w:fill="FFFF00"/>
          </w:tcPr>
          <w:p w:rsidR="009A7FA1" w:rsidRPr="003C619B" w:rsidRDefault="009A7FA1"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 xml:space="preserve">FY </w:t>
            </w:r>
            <w:r w:rsidRPr="009A7FA1">
              <w:rPr>
                <w:rFonts w:ascii="Arial" w:eastAsia="Tahoma" w:hAnsi="Arial" w:cs="Arial"/>
                <w:color w:val="000000"/>
                <w:spacing w:val="4"/>
                <w:sz w:val="20"/>
                <w:szCs w:val="20"/>
              </w:rPr>
              <w:t>2015-2016</w:t>
            </w:r>
          </w:p>
        </w:tc>
        <w:tc>
          <w:tcPr>
            <w:tcW w:w="1843" w:type="dxa"/>
            <w:shd w:val="clear" w:color="auto" w:fill="FFFF00"/>
          </w:tcPr>
          <w:p w:rsidR="009A7FA1" w:rsidRPr="003C619B" w:rsidRDefault="009A7FA1" w:rsidP="00427CE9">
            <w:pPr>
              <w:spacing w:line="276" w:lineRule="auto"/>
              <w:jc w:val="center"/>
              <w:rPr>
                <w:rFonts w:ascii="Arial" w:eastAsia="Tahoma" w:hAnsi="Arial" w:cs="Arial"/>
                <w:color w:val="000000"/>
                <w:spacing w:val="4"/>
                <w:sz w:val="20"/>
                <w:szCs w:val="20"/>
              </w:rPr>
            </w:pPr>
            <w:r w:rsidRPr="009A7FA1">
              <w:rPr>
                <w:rFonts w:ascii="Arial" w:eastAsia="Tahoma" w:hAnsi="Arial" w:cs="Arial"/>
                <w:color w:val="000000"/>
                <w:spacing w:val="4"/>
                <w:sz w:val="20"/>
                <w:szCs w:val="20"/>
              </w:rPr>
              <w:t>FY 201</w:t>
            </w:r>
            <w:r>
              <w:rPr>
                <w:rFonts w:ascii="Arial" w:eastAsia="Tahoma" w:hAnsi="Arial" w:cs="Arial"/>
                <w:color w:val="000000"/>
                <w:spacing w:val="4"/>
                <w:sz w:val="20"/>
                <w:szCs w:val="20"/>
              </w:rPr>
              <w:t>7</w:t>
            </w:r>
            <w:r w:rsidRPr="009A7FA1">
              <w:rPr>
                <w:rFonts w:ascii="Arial" w:eastAsia="Tahoma" w:hAnsi="Arial" w:cs="Arial"/>
                <w:color w:val="000000"/>
                <w:spacing w:val="4"/>
                <w:sz w:val="20"/>
                <w:szCs w:val="20"/>
              </w:rPr>
              <w:t>-201</w:t>
            </w:r>
            <w:r>
              <w:rPr>
                <w:rFonts w:ascii="Arial" w:eastAsia="Tahoma" w:hAnsi="Arial" w:cs="Arial"/>
                <w:color w:val="000000"/>
                <w:spacing w:val="4"/>
                <w:sz w:val="20"/>
                <w:szCs w:val="20"/>
              </w:rPr>
              <w:t>8</w:t>
            </w:r>
          </w:p>
        </w:tc>
        <w:tc>
          <w:tcPr>
            <w:tcW w:w="2737" w:type="dxa"/>
            <w:shd w:val="clear" w:color="auto" w:fill="FFFF00"/>
          </w:tcPr>
          <w:p w:rsidR="009A7FA1" w:rsidRPr="003C619B" w:rsidRDefault="009A7FA1"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FY 2019</w:t>
            </w:r>
          </w:p>
        </w:tc>
      </w:tr>
      <w:tr w:rsidR="009A7FA1" w:rsidRPr="006D459B" w:rsidTr="00427CE9">
        <w:trPr>
          <w:trHeight w:val="393"/>
        </w:trPr>
        <w:tc>
          <w:tcPr>
            <w:tcW w:w="2376" w:type="dxa"/>
          </w:tcPr>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Pr="00427CE9" w:rsidRDefault="009A7FA1" w:rsidP="00427CE9">
            <w:pPr>
              <w:spacing w:line="276" w:lineRule="auto"/>
              <w:jc w:val="center"/>
              <w:rPr>
                <w:rFonts w:ascii="Arial" w:eastAsia="Tahoma" w:hAnsi="Arial" w:cs="Arial"/>
                <w:b/>
                <w:bCs/>
                <w:color w:val="000000"/>
                <w:spacing w:val="4"/>
                <w:sz w:val="20"/>
                <w:szCs w:val="20"/>
              </w:rPr>
            </w:pPr>
            <w:r w:rsidRPr="00427CE9">
              <w:rPr>
                <w:rFonts w:ascii="Arial" w:eastAsia="Tahoma" w:hAnsi="Arial" w:cs="Arial"/>
                <w:b/>
                <w:bCs/>
                <w:color w:val="000000"/>
                <w:spacing w:val="4"/>
                <w:sz w:val="20"/>
                <w:szCs w:val="20"/>
              </w:rPr>
              <w:t>Misura del</w:t>
            </w:r>
            <w:r>
              <w:rPr>
                <w:rFonts w:ascii="Arial" w:eastAsia="Tahoma" w:hAnsi="Arial" w:cs="Arial"/>
                <w:b/>
                <w:bCs/>
                <w:color w:val="000000"/>
                <w:spacing w:val="4"/>
                <w:sz w:val="20"/>
                <w:szCs w:val="20"/>
              </w:rPr>
              <w:t xml:space="preserve"> Credito </w:t>
            </w:r>
            <w:proofErr w:type="spellStart"/>
            <w:r>
              <w:rPr>
                <w:rFonts w:ascii="Arial" w:eastAsia="Tahoma" w:hAnsi="Arial" w:cs="Arial"/>
                <w:b/>
                <w:bCs/>
                <w:color w:val="000000"/>
                <w:spacing w:val="4"/>
                <w:sz w:val="20"/>
                <w:szCs w:val="20"/>
              </w:rPr>
              <w:t>R&amp;S</w:t>
            </w:r>
            <w:proofErr w:type="spellEnd"/>
          </w:p>
        </w:tc>
        <w:tc>
          <w:tcPr>
            <w:tcW w:w="2835" w:type="dxa"/>
          </w:tcPr>
          <w:p w:rsidR="009A7FA1" w:rsidRPr="00427CE9" w:rsidRDefault="009A7FA1" w:rsidP="00B12700">
            <w:pPr>
              <w:pStyle w:val="Paragrafoelenco"/>
              <w:numPr>
                <w:ilvl w:val="0"/>
                <w:numId w:val="30"/>
              </w:numPr>
              <w:spacing w:line="276" w:lineRule="auto"/>
              <w:jc w:val="both"/>
              <w:rPr>
                <w:rFonts w:ascii="Arial" w:eastAsia="Tahoma" w:hAnsi="Arial" w:cs="Arial"/>
                <w:color w:val="000000"/>
                <w:spacing w:val="4"/>
                <w:sz w:val="20"/>
                <w:szCs w:val="20"/>
              </w:rPr>
            </w:pPr>
            <w:r w:rsidRPr="00427CE9">
              <w:rPr>
                <w:rFonts w:ascii="Arial" w:eastAsia="Tahoma" w:hAnsi="Arial" w:cs="Arial"/>
                <w:color w:val="000000"/>
                <w:spacing w:val="4"/>
                <w:sz w:val="20"/>
                <w:szCs w:val="20"/>
              </w:rPr>
              <w:t>25% in generale</w:t>
            </w:r>
          </w:p>
          <w:p w:rsidR="009A7FA1" w:rsidRPr="00427CE9" w:rsidRDefault="009A7FA1" w:rsidP="00B12700">
            <w:pPr>
              <w:pStyle w:val="Paragrafoelenco"/>
              <w:numPr>
                <w:ilvl w:val="0"/>
                <w:numId w:val="30"/>
              </w:numPr>
              <w:spacing w:line="276" w:lineRule="auto"/>
              <w:jc w:val="both"/>
              <w:rPr>
                <w:rFonts w:ascii="Arial" w:eastAsia="Tahoma" w:hAnsi="Arial" w:cs="Arial"/>
                <w:color w:val="000000"/>
                <w:spacing w:val="4"/>
                <w:sz w:val="20"/>
                <w:szCs w:val="20"/>
              </w:rPr>
            </w:pPr>
            <w:r w:rsidRPr="00427CE9">
              <w:rPr>
                <w:rFonts w:ascii="Arial" w:eastAsia="Tahoma" w:hAnsi="Arial" w:cs="Arial"/>
                <w:color w:val="000000"/>
                <w:spacing w:val="4"/>
                <w:sz w:val="20"/>
                <w:szCs w:val="20"/>
              </w:rPr>
              <w:t>50% per le spese relative al personale altamente qualificato impiegato in attività di ricerca e sviluppo e per i contratti di ricerca con università ed enti di ricerca e altre imprese.</w:t>
            </w:r>
          </w:p>
        </w:tc>
        <w:tc>
          <w:tcPr>
            <w:tcW w:w="1843" w:type="dxa"/>
          </w:tcPr>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Default="009A7FA1" w:rsidP="009A7FA1">
            <w:pPr>
              <w:spacing w:line="276" w:lineRule="auto"/>
              <w:jc w:val="center"/>
              <w:rPr>
                <w:rFonts w:ascii="Arial" w:eastAsia="Tahoma" w:hAnsi="Arial" w:cs="Arial"/>
                <w:color w:val="000000"/>
                <w:spacing w:val="4"/>
                <w:sz w:val="20"/>
                <w:szCs w:val="20"/>
              </w:rPr>
            </w:pPr>
          </w:p>
          <w:p w:rsidR="009A7FA1" w:rsidRPr="003C619B" w:rsidRDefault="009A7FA1"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50%</w:t>
            </w:r>
          </w:p>
        </w:tc>
        <w:tc>
          <w:tcPr>
            <w:tcW w:w="2737" w:type="dxa"/>
          </w:tcPr>
          <w:p w:rsidR="009A7FA1" w:rsidRPr="009A7FA1" w:rsidRDefault="009A7FA1" w:rsidP="00B12700">
            <w:pPr>
              <w:pStyle w:val="Paragrafoelenco"/>
              <w:numPr>
                <w:ilvl w:val="0"/>
                <w:numId w:val="30"/>
              </w:numPr>
              <w:spacing w:line="276" w:lineRule="auto"/>
              <w:jc w:val="both"/>
              <w:rPr>
                <w:rFonts w:ascii="Arial" w:eastAsia="Tahoma" w:hAnsi="Arial" w:cs="Arial"/>
                <w:color w:val="000000"/>
                <w:spacing w:val="4"/>
                <w:sz w:val="20"/>
                <w:szCs w:val="20"/>
              </w:rPr>
            </w:pPr>
            <w:r w:rsidRPr="009A7FA1">
              <w:rPr>
                <w:rFonts w:ascii="Arial" w:eastAsia="Tahoma" w:hAnsi="Arial" w:cs="Arial"/>
                <w:color w:val="000000"/>
                <w:spacing w:val="4"/>
                <w:sz w:val="20"/>
                <w:szCs w:val="20"/>
              </w:rPr>
              <w:t>25% in generale</w:t>
            </w:r>
          </w:p>
          <w:p w:rsidR="009A7FA1" w:rsidRPr="003C619B" w:rsidRDefault="009A7FA1" w:rsidP="00B12700">
            <w:pPr>
              <w:pStyle w:val="Paragrafoelenco"/>
              <w:numPr>
                <w:ilvl w:val="0"/>
                <w:numId w:val="30"/>
              </w:numPr>
              <w:spacing w:line="276" w:lineRule="auto"/>
              <w:jc w:val="both"/>
              <w:rPr>
                <w:rFonts w:ascii="Arial" w:eastAsia="Tahoma" w:hAnsi="Arial" w:cs="Arial"/>
                <w:color w:val="000000"/>
                <w:spacing w:val="4"/>
                <w:sz w:val="20"/>
                <w:szCs w:val="20"/>
              </w:rPr>
            </w:pPr>
            <w:r w:rsidRPr="009A7FA1">
              <w:rPr>
                <w:rFonts w:ascii="Arial" w:eastAsia="Tahoma" w:hAnsi="Arial" w:cs="Arial"/>
                <w:color w:val="000000"/>
                <w:spacing w:val="4"/>
                <w:sz w:val="20"/>
                <w:szCs w:val="20"/>
              </w:rPr>
              <w:t>50% per le spese relative al personale dipendente e per i contratti di ricerca stipulati con università, enti di ricerca, organismi equiparati e con start up e PMI innovative.</w:t>
            </w:r>
          </w:p>
        </w:tc>
      </w:tr>
      <w:tr w:rsidR="009A7FA1" w:rsidRPr="006D459B" w:rsidTr="00427CE9">
        <w:trPr>
          <w:trHeight w:val="393"/>
        </w:trPr>
        <w:tc>
          <w:tcPr>
            <w:tcW w:w="2376" w:type="dxa"/>
          </w:tcPr>
          <w:p w:rsidR="009A7FA1" w:rsidRPr="00427CE9" w:rsidRDefault="009A7FA1" w:rsidP="00427CE9">
            <w:pPr>
              <w:spacing w:line="276" w:lineRule="auto"/>
              <w:jc w:val="center"/>
              <w:rPr>
                <w:rFonts w:ascii="Arial" w:eastAsia="Tahoma" w:hAnsi="Arial" w:cs="Arial"/>
                <w:b/>
                <w:bCs/>
                <w:color w:val="000000"/>
                <w:spacing w:val="4"/>
                <w:sz w:val="20"/>
                <w:szCs w:val="20"/>
              </w:rPr>
            </w:pPr>
            <w:r w:rsidRPr="00427CE9">
              <w:rPr>
                <w:rFonts w:ascii="Arial" w:eastAsia="Tahoma" w:hAnsi="Arial" w:cs="Arial"/>
                <w:b/>
                <w:bCs/>
                <w:color w:val="000000"/>
                <w:spacing w:val="4"/>
                <w:sz w:val="20"/>
                <w:szCs w:val="20"/>
              </w:rPr>
              <w:t>Importo massimo</w:t>
            </w:r>
          </w:p>
        </w:tc>
        <w:tc>
          <w:tcPr>
            <w:tcW w:w="2835" w:type="dxa"/>
          </w:tcPr>
          <w:p w:rsidR="009A7FA1" w:rsidRPr="003C619B" w:rsidRDefault="009A7FA1" w:rsidP="00427CE9">
            <w:pPr>
              <w:spacing w:line="276" w:lineRule="auto"/>
              <w:jc w:val="center"/>
              <w:rPr>
                <w:rFonts w:ascii="Arial" w:eastAsia="Tahoma" w:hAnsi="Arial" w:cs="Arial"/>
                <w:color w:val="000000"/>
                <w:spacing w:val="4"/>
                <w:sz w:val="20"/>
                <w:szCs w:val="20"/>
              </w:rPr>
            </w:pPr>
            <w:r>
              <w:rPr>
                <w:rFonts w:ascii="Verdana" w:hAnsi="Verdana"/>
                <w:color w:val="111111"/>
                <w:sz w:val="18"/>
                <w:szCs w:val="18"/>
                <w:shd w:val="clear" w:color="auto" w:fill="FFFFFF"/>
              </w:rPr>
              <w:t>5 milioni di euro per beneficiario</w:t>
            </w:r>
          </w:p>
        </w:tc>
        <w:tc>
          <w:tcPr>
            <w:tcW w:w="1843" w:type="dxa"/>
          </w:tcPr>
          <w:p w:rsidR="009A7FA1" w:rsidRPr="003C619B" w:rsidRDefault="009A7FA1" w:rsidP="00427CE9">
            <w:pPr>
              <w:spacing w:line="276" w:lineRule="auto"/>
              <w:jc w:val="center"/>
              <w:rPr>
                <w:rFonts w:ascii="Arial" w:eastAsia="Tahoma" w:hAnsi="Arial" w:cs="Arial"/>
                <w:color w:val="000000"/>
                <w:spacing w:val="4"/>
                <w:sz w:val="20"/>
                <w:szCs w:val="20"/>
              </w:rPr>
            </w:pPr>
            <w:r>
              <w:rPr>
                <w:rFonts w:ascii="Verdana" w:hAnsi="Verdana"/>
                <w:color w:val="111111"/>
                <w:sz w:val="18"/>
                <w:szCs w:val="18"/>
                <w:shd w:val="clear" w:color="auto" w:fill="FFFFFF"/>
              </w:rPr>
              <w:t>20 milioni di euro per beneficiario</w:t>
            </w:r>
          </w:p>
        </w:tc>
        <w:tc>
          <w:tcPr>
            <w:tcW w:w="2737" w:type="dxa"/>
          </w:tcPr>
          <w:p w:rsidR="009A7FA1" w:rsidRPr="003C619B" w:rsidRDefault="009A7FA1" w:rsidP="00427CE9">
            <w:pPr>
              <w:spacing w:line="276" w:lineRule="auto"/>
              <w:jc w:val="center"/>
              <w:rPr>
                <w:rFonts w:ascii="Arial" w:eastAsia="Tahoma" w:hAnsi="Arial" w:cs="Arial"/>
                <w:color w:val="000000"/>
                <w:spacing w:val="4"/>
                <w:sz w:val="20"/>
                <w:szCs w:val="20"/>
              </w:rPr>
            </w:pPr>
            <w:r>
              <w:rPr>
                <w:rFonts w:ascii="Verdana" w:hAnsi="Verdana"/>
                <w:color w:val="111111"/>
                <w:sz w:val="18"/>
                <w:szCs w:val="18"/>
                <w:shd w:val="clear" w:color="auto" w:fill="FFFFFF"/>
              </w:rPr>
              <w:t>10 milioni di euro per beneficiario</w:t>
            </w:r>
          </w:p>
        </w:tc>
      </w:tr>
    </w:tbl>
    <w:p w:rsidR="009A7FA1" w:rsidRDefault="009A7FA1" w:rsidP="00A17E18">
      <w:pPr>
        <w:spacing w:line="276" w:lineRule="auto"/>
        <w:jc w:val="both"/>
        <w:rPr>
          <w:rFonts w:ascii="Arial" w:eastAsia="Tahoma" w:hAnsi="Arial" w:cs="Arial"/>
          <w:color w:val="000000"/>
          <w:spacing w:val="4"/>
          <w:sz w:val="20"/>
          <w:szCs w:val="20"/>
          <w:lang w:val="it-IT"/>
        </w:rPr>
      </w:pPr>
    </w:p>
    <w:p w:rsidR="00A17E18" w:rsidRDefault="00A17E18" w:rsidP="00A17E18">
      <w:pPr>
        <w:spacing w:line="276" w:lineRule="auto"/>
        <w:jc w:val="both"/>
        <w:rPr>
          <w:rFonts w:ascii="Arial" w:eastAsia="Tahoma" w:hAnsi="Arial" w:cs="Arial"/>
          <w:color w:val="000000"/>
          <w:spacing w:val="4"/>
          <w:sz w:val="20"/>
          <w:szCs w:val="20"/>
          <w:lang w:val="it-IT"/>
        </w:rPr>
      </w:pPr>
    </w:p>
    <w:p w:rsidR="00A17E18" w:rsidRPr="00181544" w:rsidRDefault="000A7BD6" w:rsidP="00181544">
      <w:pPr>
        <w:spacing w:line="276" w:lineRule="auto"/>
        <w:jc w:val="both"/>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L</w:t>
      </w:r>
      <w:r w:rsidR="00A17E18">
        <w:rPr>
          <w:rFonts w:ascii="Arial" w:eastAsia="Tahoma" w:hAnsi="Arial" w:cs="Arial"/>
          <w:color w:val="000000"/>
          <w:spacing w:val="4"/>
          <w:sz w:val="20"/>
          <w:szCs w:val="20"/>
          <w:lang w:val="it-IT"/>
        </w:rPr>
        <w:t>e aliquote sovra indicate dovevano essere applicate sulla differenza positiva tra (</w:t>
      </w:r>
      <w:r w:rsidR="00A17E18" w:rsidRPr="00427CE9">
        <w:rPr>
          <w:rFonts w:ascii="Arial" w:eastAsia="Tahoma" w:hAnsi="Arial" w:cs="Arial"/>
          <w:i/>
          <w:iCs/>
          <w:color w:val="000000"/>
          <w:spacing w:val="4"/>
          <w:sz w:val="20"/>
          <w:szCs w:val="20"/>
          <w:lang w:val="it-IT"/>
        </w:rPr>
        <w:t>i</w:t>
      </w:r>
      <w:r w:rsidR="00A17E18">
        <w:rPr>
          <w:rFonts w:ascii="Arial" w:eastAsia="Tahoma" w:hAnsi="Arial" w:cs="Arial"/>
          <w:color w:val="000000"/>
          <w:spacing w:val="4"/>
          <w:sz w:val="20"/>
          <w:szCs w:val="20"/>
          <w:lang w:val="it-IT"/>
        </w:rPr>
        <w:t xml:space="preserve">) </w:t>
      </w:r>
      <w:r w:rsidR="00A17E18" w:rsidRPr="00A17E18">
        <w:rPr>
          <w:rFonts w:ascii="Arial" w:eastAsia="Tahoma" w:hAnsi="Arial" w:cs="Arial"/>
          <w:color w:val="000000"/>
          <w:spacing w:val="4"/>
          <w:sz w:val="20"/>
          <w:szCs w:val="20"/>
          <w:lang w:val="it-IT"/>
        </w:rPr>
        <w:t xml:space="preserve">l'ammontare complessivo delle spese per investimenti in ricerca e sviluppo </w:t>
      </w:r>
      <w:r w:rsidR="009A6AAB">
        <w:rPr>
          <w:rFonts w:ascii="Arial" w:eastAsia="Tahoma" w:hAnsi="Arial" w:cs="Arial"/>
          <w:color w:val="000000"/>
          <w:spacing w:val="4"/>
          <w:sz w:val="20"/>
          <w:szCs w:val="20"/>
          <w:lang w:val="it-IT"/>
        </w:rPr>
        <w:t xml:space="preserve">sostenute nel periodo d’imposta </w:t>
      </w:r>
      <w:r>
        <w:rPr>
          <w:rFonts w:ascii="Arial" w:eastAsia="Tahoma" w:hAnsi="Arial" w:cs="Arial"/>
          <w:color w:val="000000"/>
          <w:spacing w:val="4"/>
          <w:sz w:val="20"/>
          <w:szCs w:val="20"/>
          <w:lang w:val="it-IT"/>
        </w:rPr>
        <w:t>di sostenimento delle spese</w:t>
      </w:r>
      <w:r w:rsidR="009A6AAB">
        <w:rPr>
          <w:rFonts w:ascii="Arial" w:eastAsia="Tahoma" w:hAnsi="Arial" w:cs="Arial"/>
          <w:color w:val="000000"/>
          <w:spacing w:val="4"/>
          <w:sz w:val="20"/>
          <w:szCs w:val="20"/>
          <w:lang w:val="it-IT"/>
        </w:rPr>
        <w:t xml:space="preserve"> e (</w:t>
      </w:r>
      <w:proofErr w:type="spellStart"/>
      <w:r w:rsidR="009A6AAB" w:rsidRPr="00427CE9">
        <w:rPr>
          <w:rFonts w:ascii="Arial" w:eastAsia="Tahoma" w:hAnsi="Arial" w:cs="Arial"/>
          <w:i/>
          <w:iCs/>
          <w:color w:val="000000"/>
          <w:spacing w:val="4"/>
          <w:sz w:val="20"/>
          <w:szCs w:val="20"/>
          <w:lang w:val="it-IT"/>
        </w:rPr>
        <w:t>ii</w:t>
      </w:r>
      <w:proofErr w:type="spellEnd"/>
      <w:r w:rsidR="009A6AAB">
        <w:rPr>
          <w:rFonts w:ascii="Arial" w:eastAsia="Tahoma" w:hAnsi="Arial" w:cs="Arial"/>
          <w:color w:val="000000"/>
          <w:spacing w:val="4"/>
          <w:sz w:val="20"/>
          <w:szCs w:val="20"/>
          <w:lang w:val="it-IT"/>
        </w:rPr>
        <w:t xml:space="preserve">) </w:t>
      </w:r>
      <w:r w:rsidR="00A17E18" w:rsidRPr="00A17E18">
        <w:rPr>
          <w:rFonts w:ascii="Arial" w:eastAsia="Tahoma" w:hAnsi="Arial" w:cs="Arial"/>
          <w:color w:val="000000"/>
          <w:spacing w:val="4"/>
          <w:sz w:val="20"/>
          <w:szCs w:val="20"/>
          <w:lang w:val="it-IT"/>
        </w:rPr>
        <w:t>la media aritmetica delle medesime spese realizzate nei tre periodi d'imposta precedenti a quello di prima applicazione dell'agevolazione,</w:t>
      </w:r>
      <w:r w:rsidR="009A6AAB">
        <w:rPr>
          <w:rFonts w:ascii="Arial" w:eastAsia="Tahoma" w:hAnsi="Arial" w:cs="Arial"/>
          <w:color w:val="000000"/>
          <w:spacing w:val="4"/>
          <w:sz w:val="20"/>
          <w:szCs w:val="20"/>
          <w:lang w:val="it-IT"/>
        </w:rPr>
        <w:t xml:space="preserve"> </w:t>
      </w:r>
      <w:r w:rsidR="009A6AAB" w:rsidRPr="009A6AAB">
        <w:rPr>
          <w:rFonts w:ascii="Arial" w:eastAsia="Tahoma" w:hAnsi="Arial" w:cs="Arial"/>
          <w:color w:val="000000"/>
          <w:spacing w:val="4"/>
          <w:sz w:val="20"/>
          <w:szCs w:val="20"/>
          <w:lang w:val="it-IT"/>
        </w:rPr>
        <w:t>oppure nel minor periodo dalla data di costituzione</w:t>
      </w:r>
      <w:r w:rsidR="00A17E18" w:rsidRPr="00A17E18">
        <w:rPr>
          <w:rFonts w:ascii="Arial" w:eastAsia="Tahoma" w:hAnsi="Arial" w:cs="Arial"/>
          <w:color w:val="000000"/>
          <w:spacing w:val="4"/>
          <w:sz w:val="20"/>
          <w:szCs w:val="20"/>
          <w:lang w:val="it-IT"/>
        </w:rPr>
        <w:t>.</w:t>
      </w:r>
    </w:p>
    <w:p w:rsidR="00B766F4" w:rsidRDefault="00B766F4" w:rsidP="003C619B">
      <w:pPr>
        <w:spacing w:line="276" w:lineRule="auto"/>
        <w:jc w:val="both"/>
        <w:rPr>
          <w:rFonts w:ascii="Arial" w:eastAsia="Tahoma" w:hAnsi="Arial" w:cs="Arial"/>
          <w:color w:val="000000"/>
          <w:spacing w:val="4"/>
          <w:sz w:val="20"/>
          <w:szCs w:val="20"/>
          <w:lang w:val="it-IT"/>
        </w:rPr>
      </w:pPr>
    </w:p>
    <w:p w:rsidR="00A17E18" w:rsidRDefault="00A17E18" w:rsidP="003C619B">
      <w:pPr>
        <w:spacing w:line="276" w:lineRule="auto"/>
        <w:jc w:val="both"/>
        <w:rPr>
          <w:rFonts w:ascii="Arial" w:hAnsi="Arial" w:cs="Arial"/>
          <w:sz w:val="20"/>
          <w:szCs w:val="20"/>
          <w:lang w:val="it-IT"/>
        </w:rPr>
      </w:pPr>
      <w:r>
        <w:rPr>
          <w:rFonts w:ascii="Arial" w:eastAsia="Tahoma" w:hAnsi="Arial" w:cs="Arial"/>
          <w:color w:val="000000"/>
          <w:spacing w:val="4"/>
          <w:sz w:val="20"/>
          <w:szCs w:val="20"/>
          <w:lang w:val="it-IT"/>
        </w:rPr>
        <w:t>Come anticipato, l</w:t>
      </w:r>
      <w:r w:rsidRPr="003C619B">
        <w:rPr>
          <w:rFonts w:ascii="Arial" w:eastAsia="Tahoma" w:hAnsi="Arial" w:cs="Arial"/>
          <w:color w:val="000000"/>
          <w:spacing w:val="4"/>
          <w:sz w:val="20"/>
          <w:szCs w:val="20"/>
          <w:lang w:val="it-IT"/>
        </w:rPr>
        <w:t xml:space="preserve">'art. 1 </w:t>
      </w:r>
      <w:proofErr w:type="spellStart"/>
      <w:r w:rsidRPr="003C619B">
        <w:rPr>
          <w:rFonts w:ascii="Arial" w:eastAsia="Tahoma" w:hAnsi="Arial" w:cs="Arial"/>
          <w:color w:val="000000"/>
          <w:spacing w:val="4"/>
          <w:sz w:val="20"/>
          <w:szCs w:val="20"/>
          <w:lang w:val="it-IT"/>
        </w:rPr>
        <w:t>co</w:t>
      </w:r>
      <w:proofErr w:type="spellEnd"/>
      <w:r w:rsidRPr="003C619B">
        <w:rPr>
          <w:rFonts w:ascii="Arial" w:eastAsia="Tahoma" w:hAnsi="Arial" w:cs="Arial"/>
          <w:color w:val="000000"/>
          <w:spacing w:val="4"/>
          <w:sz w:val="20"/>
          <w:szCs w:val="20"/>
          <w:lang w:val="it-IT"/>
        </w:rPr>
        <w:t>. 198 e ss. della L. 160/2019</w:t>
      </w:r>
      <w:r>
        <w:rPr>
          <w:rFonts w:ascii="Arial" w:eastAsia="Tahoma" w:hAnsi="Arial" w:cs="Arial"/>
          <w:color w:val="000000"/>
          <w:spacing w:val="4"/>
          <w:sz w:val="20"/>
          <w:szCs w:val="20"/>
          <w:lang w:val="it-IT"/>
        </w:rPr>
        <w:t xml:space="preserve"> ha introdotto una nuova disciplina del credito d’imposta in commento che, di fatto e a decorrere </w:t>
      </w:r>
      <w:r>
        <w:rPr>
          <w:rFonts w:ascii="Arial" w:hAnsi="Arial" w:cs="Arial"/>
          <w:sz w:val="20"/>
          <w:szCs w:val="20"/>
          <w:lang w:val="it-IT"/>
        </w:rPr>
        <w:t xml:space="preserve">dal </w:t>
      </w:r>
      <w:r w:rsidRPr="00640A70">
        <w:rPr>
          <w:rFonts w:ascii="Arial" w:hAnsi="Arial" w:cs="Arial"/>
          <w:sz w:val="20"/>
          <w:szCs w:val="20"/>
          <w:lang w:val="it-IT"/>
        </w:rPr>
        <w:t>periodo d'imposta successivo al 31.12.2019</w:t>
      </w:r>
      <w:r>
        <w:rPr>
          <w:rFonts w:ascii="Arial" w:eastAsia="Tahoma" w:hAnsi="Arial" w:cs="Arial"/>
          <w:color w:val="000000"/>
          <w:spacing w:val="4"/>
          <w:sz w:val="20"/>
          <w:szCs w:val="20"/>
          <w:lang w:val="it-IT"/>
        </w:rPr>
        <w:t xml:space="preserve">, si sostituisce alla disciplina di cui </w:t>
      </w:r>
      <w:r>
        <w:rPr>
          <w:rFonts w:ascii="Arial" w:hAnsi="Arial" w:cs="Arial"/>
          <w:sz w:val="20"/>
          <w:szCs w:val="20"/>
          <w:lang w:val="it-IT"/>
        </w:rPr>
        <w:t>all’</w:t>
      </w:r>
      <w:r w:rsidRPr="00640A70">
        <w:rPr>
          <w:rFonts w:ascii="Arial" w:hAnsi="Arial" w:cs="Arial"/>
          <w:sz w:val="20"/>
          <w:szCs w:val="20"/>
          <w:lang w:val="it-IT"/>
        </w:rPr>
        <w:t>art. 3 del D</w:t>
      </w:r>
      <w:r>
        <w:rPr>
          <w:rFonts w:ascii="Arial" w:hAnsi="Arial" w:cs="Arial"/>
          <w:sz w:val="20"/>
          <w:szCs w:val="20"/>
          <w:lang w:val="it-IT"/>
        </w:rPr>
        <w:t>.</w:t>
      </w:r>
      <w:r w:rsidRPr="00640A70">
        <w:rPr>
          <w:rFonts w:ascii="Arial" w:hAnsi="Arial" w:cs="Arial"/>
          <w:sz w:val="20"/>
          <w:szCs w:val="20"/>
          <w:lang w:val="it-IT"/>
        </w:rPr>
        <w:t>L</w:t>
      </w:r>
      <w:r>
        <w:rPr>
          <w:rFonts w:ascii="Arial" w:hAnsi="Arial" w:cs="Arial"/>
          <w:sz w:val="20"/>
          <w:szCs w:val="20"/>
          <w:lang w:val="it-IT"/>
        </w:rPr>
        <w:t>.</w:t>
      </w:r>
      <w:r w:rsidRPr="00640A70">
        <w:rPr>
          <w:rFonts w:ascii="Arial" w:hAnsi="Arial" w:cs="Arial"/>
          <w:sz w:val="20"/>
          <w:szCs w:val="20"/>
          <w:lang w:val="it-IT"/>
        </w:rPr>
        <w:t xml:space="preserve"> </w:t>
      </w:r>
      <w:r>
        <w:rPr>
          <w:rFonts w:ascii="Arial" w:hAnsi="Arial" w:cs="Arial"/>
          <w:sz w:val="20"/>
          <w:szCs w:val="20"/>
          <w:lang w:val="it-IT"/>
        </w:rPr>
        <w:t xml:space="preserve">n. </w:t>
      </w:r>
      <w:r w:rsidRPr="00640A70">
        <w:rPr>
          <w:rFonts w:ascii="Arial" w:hAnsi="Arial" w:cs="Arial"/>
          <w:sz w:val="20"/>
          <w:szCs w:val="20"/>
          <w:lang w:val="it-IT"/>
        </w:rPr>
        <w:t>145</w:t>
      </w:r>
      <w:r>
        <w:rPr>
          <w:rFonts w:ascii="Arial" w:hAnsi="Arial" w:cs="Arial"/>
          <w:sz w:val="20"/>
          <w:szCs w:val="20"/>
          <w:lang w:val="it-IT"/>
        </w:rPr>
        <w:t xml:space="preserve"> del </w:t>
      </w:r>
      <w:r w:rsidRPr="00640A70">
        <w:rPr>
          <w:rFonts w:ascii="Arial" w:hAnsi="Arial" w:cs="Arial"/>
          <w:sz w:val="20"/>
          <w:szCs w:val="20"/>
          <w:lang w:val="it-IT"/>
        </w:rPr>
        <w:t>2013</w:t>
      </w:r>
      <w:r>
        <w:rPr>
          <w:rFonts w:ascii="Arial" w:hAnsi="Arial" w:cs="Arial"/>
          <w:sz w:val="20"/>
          <w:szCs w:val="20"/>
          <w:lang w:val="it-IT"/>
        </w:rPr>
        <w:t>.</w:t>
      </w:r>
    </w:p>
    <w:p w:rsidR="00A17E18" w:rsidRDefault="00A17E18" w:rsidP="003C619B">
      <w:pPr>
        <w:spacing w:line="276" w:lineRule="auto"/>
        <w:jc w:val="both"/>
        <w:rPr>
          <w:rFonts w:ascii="Arial" w:eastAsia="Tahoma" w:hAnsi="Arial" w:cs="Arial"/>
          <w:color w:val="000000"/>
          <w:spacing w:val="4"/>
          <w:sz w:val="20"/>
          <w:szCs w:val="20"/>
          <w:lang w:val="it-IT"/>
        </w:rPr>
      </w:pPr>
    </w:p>
    <w:p w:rsidR="00DB3769" w:rsidRPr="003C619B" w:rsidRDefault="00A17E18" w:rsidP="003C619B">
      <w:pPr>
        <w:spacing w:line="276" w:lineRule="auto"/>
        <w:jc w:val="both"/>
        <w:rPr>
          <w:rFonts w:ascii="Arial" w:eastAsia="Tahoma" w:hAnsi="Arial" w:cs="Arial"/>
          <w:color w:val="000000"/>
          <w:spacing w:val="4"/>
          <w:sz w:val="20"/>
          <w:szCs w:val="20"/>
          <w:lang w:val="it-IT"/>
        </w:rPr>
      </w:pPr>
      <w:r>
        <w:rPr>
          <w:rFonts w:ascii="Arial" w:eastAsia="Tahoma" w:hAnsi="Arial" w:cs="Arial"/>
          <w:color w:val="000000"/>
          <w:spacing w:val="4"/>
          <w:sz w:val="20"/>
          <w:szCs w:val="20"/>
          <w:lang w:val="it-IT"/>
        </w:rPr>
        <w:t>Nel dettaglio, l</w:t>
      </w:r>
      <w:r w:rsidR="00DB3769" w:rsidRPr="003C619B">
        <w:rPr>
          <w:rFonts w:ascii="Arial" w:eastAsia="Tahoma" w:hAnsi="Arial" w:cs="Arial"/>
          <w:color w:val="000000"/>
          <w:spacing w:val="4"/>
          <w:sz w:val="20"/>
          <w:szCs w:val="20"/>
          <w:lang w:val="it-IT"/>
        </w:rPr>
        <w:t xml:space="preserve">'art. 1 </w:t>
      </w:r>
      <w:proofErr w:type="spellStart"/>
      <w:r w:rsidR="00DB3769" w:rsidRPr="003C619B">
        <w:rPr>
          <w:rFonts w:ascii="Arial" w:eastAsia="Tahoma" w:hAnsi="Arial" w:cs="Arial"/>
          <w:color w:val="000000"/>
          <w:spacing w:val="4"/>
          <w:sz w:val="20"/>
          <w:szCs w:val="20"/>
          <w:lang w:val="it-IT"/>
        </w:rPr>
        <w:t>co</w:t>
      </w:r>
      <w:proofErr w:type="spellEnd"/>
      <w:r w:rsidR="00DB3769" w:rsidRPr="003C619B">
        <w:rPr>
          <w:rFonts w:ascii="Arial" w:eastAsia="Tahoma" w:hAnsi="Arial" w:cs="Arial"/>
          <w:color w:val="000000"/>
          <w:spacing w:val="4"/>
          <w:sz w:val="20"/>
          <w:szCs w:val="20"/>
          <w:lang w:val="it-IT"/>
        </w:rPr>
        <w:t>. 198 e ss. della L. 160/2019 e il DM 26.5.2020 prevedono un credito d'imposta a favore delle imprese residenti nel territorio dello stato – a prescindere dalla forma giuridica, dalla natura giuridica, dalla dimensione, dal regime di determinazione del reddito dell'impresa – che nei periodi d’imposta dal 2020 al 2022 effettuano investimenti nelle seguenti attività:</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940865" w:rsidRDefault="00DB3769" w:rsidP="00B12700">
      <w:pPr>
        <w:pStyle w:val="Paragrafoelenco"/>
        <w:numPr>
          <w:ilvl w:val="0"/>
          <w:numId w:val="9"/>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ricerca e sviluppo (così come definita dall’art. 2 del D.M. 26 maggio 2020);</w:t>
      </w:r>
    </w:p>
    <w:p w:rsidR="00DB3769" w:rsidRPr="00940865" w:rsidRDefault="00DB3769" w:rsidP="00B12700">
      <w:pPr>
        <w:pStyle w:val="Paragrafoelenco"/>
        <w:numPr>
          <w:ilvl w:val="0"/>
          <w:numId w:val="9"/>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innovazione tecnologica (così come definita dall’art. 3 del D.M. 26 maggio 2020);</w:t>
      </w:r>
    </w:p>
    <w:p w:rsidR="00DB3769" w:rsidRPr="00940865" w:rsidRDefault="00DB3769" w:rsidP="00B12700">
      <w:pPr>
        <w:pStyle w:val="Paragrafoelenco"/>
        <w:numPr>
          <w:ilvl w:val="0"/>
          <w:numId w:val="9"/>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design e ideazione estetica (così come definita dall’art. 4 del D.M. 26 maggio 2020);</w:t>
      </w:r>
    </w:p>
    <w:p w:rsidR="00DB3769" w:rsidRPr="00940865" w:rsidRDefault="00DB3769" w:rsidP="00B12700">
      <w:pPr>
        <w:pStyle w:val="Paragrafoelenco"/>
        <w:numPr>
          <w:ilvl w:val="0"/>
          <w:numId w:val="9"/>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innovazione tecnologica “4.0” e “Green” (così come definite dall’art. 5 del D.M. 26 maggio 2020).</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In particolare, per quanto qui d’interesse, sono considerate attività di </w:t>
      </w:r>
      <w:proofErr w:type="spellStart"/>
      <w:r w:rsidRPr="003C619B">
        <w:rPr>
          <w:rFonts w:ascii="Arial" w:eastAsia="Tahoma" w:hAnsi="Arial" w:cs="Arial"/>
          <w:color w:val="000000"/>
          <w:spacing w:val="4"/>
          <w:sz w:val="20"/>
          <w:szCs w:val="20"/>
          <w:lang w:val="it-IT"/>
        </w:rPr>
        <w:t>R&amp;S</w:t>
      </w:r>
      <w:proofErr w:type="spellEnd"/>
      <w:r w:rsidRPr="003C619B">
        <w:rPr>
          <w:rFonts w:ascii="Arial" w:eastAsia="Tahoma" w:hAnsi="Arial" w:cs="Arial"/>
          <w:color w:val="000000"/>
          <w:spacing w:val="4"/>
          <w:sz w:val="20"/>
          <w:szCs w:val="20"/>
          <w:lang w:val="it-IT"/>
        </w:rPr>
        <w:t xml:space="preserve"> ammissibili al credito d’imposta le attività di ricerca fondamentale, ricerca industriale, sviluppo sperimentale svolte in campo scientifico e tecnologico.</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Costituiscono, invece, attività di innovazione tecnologica, i lavori, diversi da quelli di ricerca e sviluppo sovra menzionati, finalizzati alla realizzazione o all'introduzione di prodotti o processi nuovi o significativamente migliorati, rispetto a quelli già realizzati o applicati dall'impresa.</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A norma dell’art. 5 del D.M. 26 maggio 2020, le attività di innovazione tecnologica finalizzate al raggiungimento di obiettivi di innovazione digitale “4.0” (i.e. innovazione tecnologica “4.0”) sono i lavori svolti nell'ambito di progetti relativi alla trasformazione dei processi aziendali attraverso l'integrazione e l'interconnessione dei fattori, interni ed esterni all'azienda, rilevanti per la creazione di valore. Per </w:t>
      </w:r>
      <w:r w:rsidRPr="003C619B">
        <w:rPr>
          <w:rFonts w:ascii="Arial" w:eastAsia="Tahoma" w:hAnsi="Arial" w:cs="Arial"/>
          <w:color w:val="000000"/>
          <w:spacing w:val="4"/>
          <w:sz w:val="20"/>
          <w:szCs w:val="20"/>
          <w:lang w:val="it-IT"/>
        </w:rPr>
        <w:lastRenderedPageBreak/>
        <w:t>attività di innovazione tecnologica finalizzate al raggiungimento di obiettivi di transizione ecologica (i.e. innovazione tecnologica “Green”) si intendono, invece, i lavori svolti nell'ambito di progetti relativi alla trasformazione dei processi aziendali secondo i principi dell'economia circolare così come declinati nella comunicazione della Commissione europea (COM 2020) 98 dell'11 marzo 2020.</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Ai fini della determinazione del credito d’imposta, rilevano le seguenti spese “ammissibili” sostenute nello svolgimento di una delle attività agevolabili sopra elencate:</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940865" w:rsidRDefault="00DB3769" w:rsidP="00B12700">
      <w:pPr>
        <w:pStyle w:val="Paragrafoelenco"/>
        <w:numPr>
          <w:ilvl w:val="0"/>
          <w:numId w:val="10"/>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Spese relative a ricercatori e a tecnici direttamente impiegati nelle attività agevolabili svolte internamente all'impresa, nei limiti del loro effettivo impiego</w:t>
      </w:r>
      <w:r w:rsidR="00940865">
        <w:rPr>
          <w:rFonts w:ascii="Arial" w:eastAsia="Tahoma" w:hAnsi="Arial" w:cs="Arial"/>
          <w:color w:val="000000"/>
          <w:spacing w:val="4"/>
          <w:sz w:val="20"/>
          <w:szCs w:val="20"/>
          <w:lang w:val="it-IT"/>
        </w:rPr>
        <w:t xml:space="preserve"> </w:t>
      </w:r>
      <w:r w:rsidR="00940865" w:rsidRPr="00940865">
        <w:rPr>
          <w:rFonts w:ascii="Arial" w:eastAsia="Tahoma" w:hAnsi="Arial" w:cs="Arial"/>
          <w:color w:val="000000"/>
          <w:spacing w:val="4"/>
          <w:sz w:val="20"/>
          <w:szCs w:val="20"/>
          <w:vertAlign w:val="superscript"/>
          <w:lang w:val="it-IT"/>
        </w:rPr>
        <w:t>(</w:t>
      </w:r>
      <w:r w:rsidRPr="00940865">
        <w:rPr>
          <w:vertAlign w:val="superscript"/>
        </w:rPr>
        <w:footnoteReference w:id="10"/>
      </w:r>
      <w:r w:rsidR="00940865" w:rsidRPr="00940865">
        <w:rPr>
          <w:rFonts w:ascii="Arial" w:eastAsia="Tahoma" w:hAnsi="Arial" w:cs="Arial"/>
          <w:color w:val="000000"/>
          <w:spacing w:val="4"/>
          <w:sz w:val="20"/>
          <w:szCs w:val="20"/>
          <w:vertAlign w:val="superscript"/>
          <w:lang w:val="it-IT"/>
        </w:rPr>
        <w:t>)</w:t>
      </w:r>
      <w:r w:rsidRPr="00940865">
        <w:rPr>
          <w:rFonts w:ascii="Arial" w:eastAsia="Tahoma" w:hAnsi="Arial" w:cs="Arial"/>
          <w:color w:val="000000"/>
          <w:spacing w:val="4"/>
          <w:sz w:val="20"/>
          <w:szCs w:val="20"/>
          <w:lang w:val="it-IT"/>
        </w:rPr>
        <w:t>;</w:t>
      </w:r>
    </w:p>
    <w:p w:rsidR="00DB3769" w:rsidRPr="00940865" w:rsidRDefault="00DB3769" w:rsidP="00B12700">
      <w:pPr>
        <w:pStyle w:val="Paragrafoelenco"/>
        <w:numPr>
          <w:ilvl w:val="0"/>
          <w:numId w:val="10"/>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Quote di ammortamento, canoni di locazione finanziaria/semplice e altre spese relative ai beni materiali mobili e ai software utilizzati nell’attività agevolabile, per l'importo ordinariamente deducibile ai fini della determinazione del reddito d'impresa e nel limite massimo complessivo pari al 30% delle spese di personale.</w:t>
      </w:r>
    </w:p>
    <w:p w:rsidR="00DB3769" w:rsidRPr="00940865" w:rsidRDefault="00DB3769" w:rsidP="00B12700">
      <w:pPr>
        <w:pStyle w:val="Paragrafoelenco"/>
        <w:numPr>
          <w:ilvl w:val="0"/>
          <w:numId w:val="10"/>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 xml:space="preserve">Spese per contratti di ricerca </w:t>
      </w:r>
      <w:proofErr w:type="spellStart"/>
      <w:r w:rsidRPr="00940865">
        <w:rPr>
          <w:rFonts w:ascii="Arial" w:eastAsia="Tahoma" w:hAnsi="Arial" w:cs="Arial"/>
          <w:color w:val="000000"/>
          <w:spacing w:val="4"/>
          <w:sz w:val="20"/>
          <w:szCs w:val="20"/>
          <w:lang w:val="it-IT"/>
        </w:rPr>
        <w:t>extra-muros</w:t>
      </w:r>
      <w:proofErr w:type="spellEnd"/>
      <w:r w:rsidRPr="00940865">
        <w:rPr>
          <w:rFonts w:ascii="Arial" w:eastAsia="Tahoma" w:hAnsi="Arial" w:cs="Arial"/>
          <w:color w:val="000000"/>
          <w:spacing w:val="4"/>
          <w:sz w:val="20"/>
          <w:szCs w:val="20"/>
          <w:lang w:val="it-IT"/>
        </w:rPr>
        <w:t xml:space="preserve"> aventi ad oggetto il diretto svolgimento da parte del soggetto commissionario (fiscalmente residente in uno Stato UE/</w:t>
      </w:r>
      <w:proofErr w:type="spellStart"/>
      <w:r w:rsidRPr="00940865">
        <w:rPr>
          <w:rFonts w:ascii="Arial" w:eastAsia="Tahoma" w:hAnsi="Arial" w:cs="Arial"/>
          <w:color w:val="000000"/>
          <w:spacing w:val="4"/>
          <w:sz w:val="20"/>
          <w:szCs w:val="20"/>
          <w:lang w:val="it-IT"/>
        </w:rPr>
        <w:t>S.E.E.</w:t>
      </w:r>
      <w:proofErr w:type="spellEnd"/>
      <w:r w:rsidRPr="00940865">
        <w:rPr>
          <w:rFonts w:ascii="Arial" w:eastAsia="Tahoma" w:hAnsi="Arial" w:cs="Arial"/>
          <w:color w:val="000000"/>
          <w:spacing w:val="4"/>
          <w:sz w:val="20"/>
          <w:szCs w:val="20"/>
          <w:lang w:val="it-IT"/>
        </w:rPr>
        <w:t>/</w:t>
      </w:r>
      <w:proofErr w:type="spellStart"/>
      <w:r w:rsidRPr="00940865">
        <w:rPr>
          <w:rFonts w:ascii="Arial" w:eastAsia="Tahoma" w:hAnsi="Arial" w:cs="Arial"/>
          <w:color w:val="000000"/>
          <w:spacing w:val="4"/>
          <w:sz w:val="20"/>
          <w:szCs w:val="20"/>
          <w:lang w:val="it-IT"/>
        </w:rPr>
        <w:t>white</w:t>
      </w:r>
      <w:proofErr w:type="spellEnd"/>
      <w:r w:rsidRPr="00940865">
        <w:rPr>
          <w:rFonts w:ascii="Arial" w:eastAsia="Tahoma" w:hAnsi="Arial" w:cs="Arial"/>
          <w:color w:val="000000"/>
          <w:spacing w:val="4"/>
          <w:sz w:val="20"/>
          <w:szCs w:val="20"/>
          <w:lang w:val="it-IT"/>
        </w:rPr>
        <w:t xml:space="preserve"> </w:t>
      </w:r>
      <w:proofErr w:type="spellStart"/>
      <w:r w:rsidRPr="00940865">
        <w:rPr>
          <w:rFonts w:ascii="Arial" w:eastAsia="Tahoma" w:hAnsi="Arial" w:cs="Arial"/>
          <w:color w:val="000000"/>
          <w:spacing w:val="4"/>
          <w:sz w:val="20"/>
          <w:szCs w:val="20"/>
          <w:lang w:val="it-IT"/>
        </w:rPr>
        <w:t>list</w:t>
      </w:r>
      <w:proofErr w:type="spellEnd"/>
      <w:r w:rsidRPr="00940865">
        <w:rPr>
          <w:rFonts w:ascii="Arial" w:eastAsia="Tahoma" w:hAnsi="Arial" w:cs="Arial"/>
          <w:color w:val="000000"/>
          <w:spacing w:val="4"/>
          <w:sz w:val="20"/>
          <w:szCs w:val="20"/>
          <w:lang w:val="it-IT"/>
        </w:rPr>
        <w:t>) delle attività agevolabili</w:t>
      </w:r>
      <w:r w:rsidRPr="003C619B">
        <w:footnoteReference w:id="11"/>
      </w:r>
      <w:r w:rsidRPr="00940865">
        <w:rPr>
          <w:rFonts w:ascii="Arial" w:eastAsia="Tahoma" w:hAnsi="Arial" w:cs="Arial"/>
          <w:color w:val="000000"/>
          <w:spacing w:val="4"/>
          <w:sz w:val="20"/>
          <w:szCs w:val="20"/>
          <w:lang w:val="it-IT"/>
        </w:rPr>
        <w:t>.</w:t>
      </w:r>
    </w:p>
    <w:p w:rsidR="00DB3769" w:rsidRPr="00940865" w:rsidRDefault="00DB3769" w:rsidP="00B12700">
      <w:pPr>
        <w:pStyle w:val="Paragrafoelenco"/>
        <w:numPr>
          <w:ilvl w:val="0"/>
          <w:numId w:val="10"/>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Spese per servizi di consulenza e servizi equivalenti (stipulati con soggetti fiscalmente residenti in uno Stato UE/</w:t>
      </w:r>
      <w:proofErr w:type="spellStart"/>
      <w:r w:rsidRPr="00940865">
        <w:rPr>
          <w:rFonts w:ascii="Arial" w:eastAsia="Tahoma" w:hAnsi="Arial" w:cs="Arial"/>
          <w:color w:val="000000"/>
          <w:spacing w:val="4"/>
          <w:sz w:val="20"/>
          <w:szCs w:val="20"/>
          <w:lang w:val="it-IT"/>
        </w:rPr>
        <w:t>S.E.E.</w:t>
      </w:r>
      <w:proofErr w:type="spellEnd"/>
      <w:r w:rsidRPr="00940865">
        <w:rPr>
          <w:rFonts w:ascii="Arial" w:eastAsia="Tahoma" w:hAnsi="Arial" w:cs="Arial"/>
          <w:color w:val="000000"/>
          <w:spacing w:val="4"/>
          <w:sz w:val="20"/>
          <w:szCs w:val="20"/>
          <w:lang w:val="it-IT"/>
        </w:rPr>
        <w:t>/</w:t>
      </w:r>
      <w:proofErr w:type="spellStart"/>
      <w:r w:rsidRPr="00940865">
        <w:rPr>
          <w:rFonts w:ascii="Arial" w:eastAsia="Tahoma" w:hAnsi="Arial" w:cs="Arial"/>
          <w:color w:val="000000"/>
          <w:spacing w:val="4"/>
          <w:sz w:val="20"/>
          <w:szCs w:val="20"/>
          <w:lang w:val="it-IT"/>
        </w:rPr>
        <w:t>white</w:t>
      </w:r>
      <w:proofErr w:type="spellEnd"/>
      <w:r w:rsidRPr="00940865">
        <w:rPr>
          <w:rFonts w:ascii="Arial" w:eastAsia="Tahoma" w:hAnsi="Arial" w:cs="Arial"/>
          <w:color w:val="000000"/>
          <w:spacing w:val="4"/>
          <w:sz w:val="20"/>
          <w:szCs w:val="20"/>
          <w:lang w:val="it-IT"/>
        </w:rPr>
        <w:t xml:space="preserve"> </w:t>
      </w:r>
      <w:proofErr w:type="spellStart"/>
      <w:r w:rsidRPr="00940865">
        <w:rPr>
          <w:rFonts w:ascii="Arial" w:eastAsia="Tahoma" w:hAnsi="Arial" w:cs="Arial"/>
          <w:color w:val="000000"/>
          <w:spacing w:val="4"/>
          <w:sz w:val="20"/>
          <w:szCs w:val="20"/>
          <w:lang w:val="it-IT"/>
        </w:rPr>
        <w:t>list</w:t>
      </w:r>
      <w:proofErr w:type="spellEnd"/>
      <w:r w:rsidRPr="00940865">
        <w:rPr>
          <w:rFonts w:ascii="Arial" w:eastAsia="Tahoma" w:hAnsi="Arial" w:cs="Arial"/>
          <w:color w:val="000000"/>
          <w:spacing w:val="4"/>
          <w:sz w:val="20"/>
          <w:szCs w:val="20"/>
          <w:lang w:val="it-IT"/>
        </w:rPr>
        <w:t xml:space="preserve">) inerenti alle attività agevolabili, nel limite massimo complessivo pari al 20% delle spese di personale ammissibili ovvero delle spese per i contratti </w:t>
      </w:r>
      <w:proofErr w:type="spellStart"/>
      <w:r w:rsidRPr="00940865">
        <w:rPr>
          <w:rFonts w:ascii="Arial" w:eastAsia="Tahoma" w:hAnsi="Arial" w:cs="Arial"/>
          <w:color w:val="000000"/>
          <w:spacing w:val="4"/>
          <w:sz w:val="20"/>
          <w:szCs w:val="20"/>
          <w:lang w:val="it-IT"/>
        </w:rPr>
        <w:t>extra-muros</w:t>
      </w:r>
      <w:proofErr w:type="spellEnd"/>
      <w:r w:rsidRPr="00940865">
        <w:rPr>
          <w:rFonts w:ascii="Arial" w:eastAsia="Tahoma" w:hAnsi="Arial" w:cs="Arial"/>
          <w:color w:val="000000"/>
          <w:spacing w:val="4"/>
          <w:sz w:val="20"/>
          <w:szCs w:val="20"/>
          <w:lang w:val="it-IT"/>
        </w:rPr>
        <w:t xml:space="preserve"> ammissibili;</w:t>
      </w:r>
    </w:p>
    <w:p w:rsidR="00DB3769" w:rsidRPr="00940865" w:rsidRDefault="00DB3769" w:rsidP="00B12700">
      <w:pPr>
        <w:pStyle w:val="Paragrafoelenco"/>
        <w:numPr>
          <w:ilvl w:val="0"/>
          <w:numId w:val="10"/>
        </w:numPr>
        <w:spacing w:line="276" w:lineRule="auto"/>
        <w:jc w:val="both"/>
        <w:rPr>
          <w:rFonts w:ascii="Arial" w:eastAsia="Tahoma" w:hAnsi="Arial" w:cs="Arial"/>
          <w:color w:val="000000"/>
          <w:spacing w:val="4"/>
          <w:sz w:val="20"/>
          <w:szCs w:val="20"/>
          <w:lang w:val="it-IT"/>
        </w:rPr>
      </w:pPr>
      <w:r w:rsidRPr="00940865">
        <w:rPr>
          <w:rFonts w:ascii="Arial" w:eastAsia="Tahoma" w:hAnsi="Arial" w:cs="Arial"/>
          <w:color w:val="000000"/>
          <w:spacing w:val="4"/>
          <w:sz w:val="20"/>
          <w:szCs w:val="20"/>
          <w:lang w:val="it-IT"/>
        </w:rPr>
        <w:t xml:space="preserve">Spese per materiali, forniture e altri prodotti analoghi impiegati nelle attività agevolabili, svolte internamente dall'impresa anche per la realizzazione di prototipi o impianti pilota, nel limite massimo del 30% delle spese di personale agevolabili ovvero delle spese per i contratti </w:t>
      </w:r>
      <w:proofErr w:type="spellStart"/>
      <w:r w:rsidRPr="00940865">
        <w:rPr>
          <w:rFonts w:ascii="Arial" w:eastAsia="Tahoma" w:hAnsi="Arial" w:cs="Arial"/>
          <w:color w:val="000000"/>
          <w:spacing w:val="4"/>
          <w:sz w:val="20"/>
          <w:szCs w:val="20"/>
          <w:lang w:val="it-IT"/>
        </w:rPr>
        <w:t>extra-muros</w:t>
      </w:r>
      <w:proofErr w:type="spellEnd"/>
      <w:r w:rsidRPr="00940865">
        <w:rPr>
          <w:rFonts w:ascii="Arial" w:eastAsia="Tahoma" w:hAnsi="Arial" w:cs="Arial"/>
          <w:color w:val="000000"/>
          <w:spacing w:val="4"/>
          <w:sz w:val="20"/>
          <w:szCs w:val="20"/>
          <w:lang w:val="it-IT"/>
        </w:rPr>
        <w:t xml:space="preserve"> ammissibili.</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Si evidenza che nel caso di attività di </w:t>
      </w:r>
      <w:proofErr w:type="spellStart"/>
      <w:r w:rsidRPr="003C619B">
        <w:rPr>
          <w:rFonts w:ascii="Arial" w:eastAsia="Tahoma" w:hAnsi="Arial" w:cs="Arial"/>
          <w:color w:val="000000"/>
          <w:spacing w:val="4"/>
          <w:sz w:val="20"/>
          <w:szCs w:val="20"/>
          <w:lang w:val="it-IT"/>
        </w:rPr>
        <w:t>R&amp;S</w:t>
      </w:r>
      <w:proofErr w:type="spellEnd"/>
      <w:r w:rsidRPr="003C619B">
        <w:rPr>
          <w:rFonts w:ascii="Arial" w:eastAsia="Tahoma" w:hAnsi="Arial" w:cs="Arial"/>
          <w:color w:val="000000"/>
          <w:spacing w:val="4"/>
          <w:sz w:val="20"/>
          <w:szCs w:val="20"/>
          <w:lang w:val="it-IT"/>
        </w:rPr>
        <w:t xml:space="preserve"> rilevano anche le spese relative alle quote di ammortamento relative all'acquisto da terzi (fiscalmente residenti in uno Stato UE/</w:t>
      </w:r>
      <w:proofErr w:type="spellStart"/>
      <w:r w:rsidRPr="003C619B">
        <w:rPr>
          <w:rFonts w:ascii="Arial" w:eastAsia="Tahoma" w:hAnsi="Arial" w:cs="Arial"/>
          <w:color w:val="000000"/>
          <w:spacing w:val="4"/>
          <w:sz w:val="20"/>
          <w:szCs w:val="20"/>
          <w:lang w:val="it-IT"/>
        </w:rPr>
        <w:t>S.E.E.</w:t>
      </w:r>
      <w:proofErr w:type="spellEnd"/>
      <w:r w:rsidRPr="003C619B">
        <w:rPr>
          <w:rFonts w:ascii="Arial" w:eastAsia="Tahoma" w:hAnsi="Arial" w:cs="Arial"/>
          <w:color w:val="000000"/>
          <w:spacing w:val="4"/>
          <w:sz w:val="20"/>
          <w:szCs w:val="20"/>
          <w:lang w:val="it-IT"/>
        </w:rPr>
        <w:t>/</w:t>
      </w:r>
      <w:proofErr w:type="spellStart"/>
      <w:r w:rsidRPr="003C619B">
        <w:rPr>
          <w:rFonts w:ascii="Arial" w:eastAsia="Tahoma" w:hAnsi="Arial" w:cs="Arial"/>
          <w:color w:val="000000"/>
          <w:spacing w:val="4"/>
          <w:sz w:val="20"/>
          <w:szCs w:val="20"/>
          <w:lang w:val="it-IT"/>
        </w:rPr>
        <w:t>white</w:t>
      </w:r>
      <w:proofErr w:type="spellEnd"/>
      <w:r w:rsidRPr="003C619B">
        <w:rPr>
          <w:rFonts w:ascii="Arial" w:eastAsia="Tahoma" w:hAnsi="Arial" w:cs="Arial"/>
          <w:color w:val="000000"/>
          <w:spacing w:val="4"/>
          <w:sz w:val="20"/>
          <w:szCs w:val="20"/>
          <w:lang w:val="it-IT"/>
        </w:rPr>
        <w:t xml:space="preserve"> </w:t>
      </w:r>
      <w:proofErr w:type="spellStart"/>
      <w:r w:rsidRPr="003C619B">
        <w:rPr>
          <w:rFonts w:ascii="Arial" w:eastAsia="Tahoma" w:hAnsi="Arial" w:cs="Arial"/>
          <w:color w:val="000000"/>
          <w:spacing w:val="4"/>
          <w:sz w:val="20"/>
          <w:szCs w:val="20"/>
          <w:lang w:val="it-IT"/>
        </w:rPr>
        <w:t>list</w:t>
      </w:r>
      <w:proofErr w:type="spellEnd"/>
      <w:r w:rsidRPr="003C619B">
        <w:rPr>
          <w:rFonts w:ascii="Arial" w:eastAsia="Tahoma" w:hAnsi="Arial" w:cs="Arial"/>
          <w:color w:val="000000"/>
          <w:spacing w:val="4"/>
          <w:sz w:val="20"/>
          <w:szCs w:val="20"/>
          <w:lang w:val="it-IT"/>
        </w:rPr>
        <w:t xml:space="preserve"> e non appartenenti allo stesso gruppo) - anche in licenza d'uso - di privative industriali relative a un’invenzione industriale, seppur nel limite massimo complessivo di 1 milione di euro e a condizione che siano utilizzate direttamente ed esclusivamente per lo svolgimento delle attività inerenti ai progetti di ricerca e sviluppo ammissibili al credito d'imposta.</w:t>
      </w:r>
    </w:p>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La determinazione e la misura del credito d'imposta variano a seconda della tipologia di investimenti agevolabili e del periodo di sostenimento delle spese “ammissibili”, così come rappresentato della tabella seguente:</w:t>
      </w: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939"/>
        <w:gridCol w:w="2552"/>
        <w:gridCol w:w="2126"/>
      </w:tblGrid>
      <w:tr w:rsidR="00DB3769" w:rsidRPr="006D459B" w:rsidTr="00940865">
        <w:trPr>
          <w:trHeight w:val="1216"/>
        </w:trPr>
        <w:tc>
          <w:tcPr>
            <w:tcW w:w="3939"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ATTIVITÀ AGEVOLABILI</w:t>
            </w:r>
          </w:p>
        </w:tc>
        <w:tc>
          <w:tcPr>
            <w:tcW w:w="2552"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MISURA DEL CREDITO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(dal 1.1.2020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al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31.12.2020)</w:t>
            </w:r>
          </w:p>
        </w:tc>
        <w:tc>
          <w:tcPr>
            <w:tcW w:w="2126" w:type="dxa"/>
            <w:shd w:val="clear" w:color="auto" w:fill="FFFF00"/>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MISURA DEL CREDITO</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(dal 1.1.2021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 xml:space="preserve">al </w:t>
            </w:r>
          </w:p>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31.12.2022)</w:t>
            </w:r>
          </w:p>
        </w:tc>
      </w:tr>
      <w:tr w:rsidR="00DB3769" w:rsidRPr="003C619B" w:rsidTr="003C619B">
        <w:trPr>
          <w:trHeight w:val="393"/>
        </w:trPr>
        <w:tc>
          <w:tcPr>
            <w:tcW w:w="3939" w:type="dxa"/>
          </w:tcPr>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R&amp;S</w:t>
            </w:r>
            <w:proofErr w:type="spellEnd"/>
          </w:p>
          <w:p w:rsidR="00DB3769" w:rsidRPr="003C619B" w:rsidRDefault="00DB3769" w:rsidP="003C619B">
            <w:pPr>
              <w:spacing w:line="276" w:lineRule="auto"/>
              <w:jc w:val="both"/>
              <w:rPr>
                <w:rFonts w:ascii="Arial" w:eastAsia="Tahoma" w:hAnsi="Arial" w:cs="Arial"/>
                <w:color w:val="000000"/>
                <w:spacing w:val="4"/>
                <w:sz w:val="20"/>
                <w:szCs w:val="20"/>
              </w:rPr>
            </w:pPr>
          </w:p>
        </w:tc>
        <w:tc>
          <w:tcPr>
            <w:tcW w:w="2552"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12%</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3 milioni</w:t>
            </w:r>
          </w:p>
        </w:tc>
        <w:tc>
          <w:tcPr>
            <w:tcW w:w="212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20%</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4 milioni</w:t>
            </w:r>
          </w:p>
        </w:tc>
      </w:tr>
      <w:tr w:rsidR="00DB3769" w:rsidRPr="003C619B" w:rsidTr="003C619B">
        <w:trPr>
          <w:trHeight w:val="393"/>
        </w:trPr>
        <w:tc>
          <w:tcPr>
            <w:tcW w:w="3939"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INNOVAZIONE TECNOLOGICA</w:t>
            </w:r>
          </w:p>
          <w:p w:rsidR="00DB3769" w:rsidRPr="003C619B" w:rsidRDefault="00DB3769" w:rsidP="003C619B">
            <w:pPr>
              <w:spacing w:line="276" w:lineRule="auto"/>
              <w:jc w:val="both"/>
              <w:rPr>
                <w:rFonts w:ascii="Arial" w:eastAsia="Tahoma" w:hAnsi="Arial" w:cs="Arial"/>
                <w:color w:val="000000"/>
                <w:spacing w:val="4"/>
                <w:sz w:val="20"/>
                <w:szCs w:val="20"/>
              </w:rPr>
            </w:pPr>
          </w:p>
        </w:tc>
        <w:tc>
          <w:tcPr>
            <w:tcW w:w="2552"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6%</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1,5 milioni</w:t>
            </w:r>
          </w:p>
        </w:tc>
        <w:tc>
          <w:tcPr>
            <w:tcW w:w="212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2 milioni</w:t>
            </w:r>
          </w:p>
        </w:tc>
      </w:tr>
      <w:tr w:rsidR="00DB3769" w:rsidRPr="003C619B" w:rsidTr="003C619B">
        <w:trPr>
          <w:trHeight w:val="382"/>
        </w:trPr>
        <w:tc>
          <w:tcPr>
            <w:tcW w:w="3939"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lastRenderedPageBreak/>
              <w:t>DESIGN E IDEAZIONE ESTETICA</w:t>
            </w:r>
          </w:p>
          <w:p w:rsidR="00DB3769" w:rsidRPr="003C619B" w:rsidRDefault="00DB3769" w:rsidP="003C619B">
            <w:pPr>
              <w:spacing w:line="276" w:lineRule="auto"/>
              <w:jc w:val="both"/>
              <w:rPr>
                <w:rFonts w:ascii="Arial" w:eastAsia="Tahoma" w:hAnsi="Arial" w:cs="Arial"/>
                <w:color w:val="000000"/>
                <w:spacing w:val="4"/>
                <w:sz w:val="20"/>
                <w:szCs w:val="20"/>
              </w:rPr>
            </w:pPr>
          </w:p>
        </w:tc>
        <w:tc>
          <w:tcPr>
            <w:tcW w:w="2552"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6%</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1,5 milioni</w:t>
            </w:r>
          </w:p>
        </w:tc>
        <w:tc>
          <w:tcPr>
            <w:tcW w:w="212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2 milioni</w:t>
            </w:r>
          </w:p>
        </w:tc>
      </w:tr>
      <w:tr w:rsidR="00DB3769" w:rsidRPr="003C619B" w:rsidTr="003C619B">
        <w:trPr>
          <w:trHeight w:val="382"/>
        </w:trPr>
        <w:tc>
          <w:tcPr>
            <w:tcW w:w="3939"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INNOVAZIONE TECNOLOGICA “4.0” E “GREEN”</w:t>
            </w:r>
          </w:p>
        </w:tc>
        <w:tc>
          <w:tcPr>
            <w:tcW w:w="2552"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10%</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1,5 milioni</w:t>
            </w:r>
          </w:p>
        </w:tc>
        <w:tc>
          <w:tcPr>
            <w:tcW w:w="2126" w:type="dxa"/>
          </w:tcPr>
          <w:p w:rsidR="00DB3769" w:rsidRPr="003C619B" w:rsidRDefault="00DB3769" w:rsidP="003C619B">
            <w:pPr>
              <w:spacing w:line="276" w:lineRule="auto"/>
              <w:jc w:val="both"/>
              <w:rPr>
                <w:rFonts w:ascii="Arial" w:eastAsia="Tahoma" w:hAnsi="Arial" w:cs="Arial"/>
                <w:color w:val="000000"/>
                <w:spacing w:val="4"/>
                <w:sz w:val="20"/>
                <w:szCs w:val="20"/>
              </w:rPr>
            </w:pPr>
            <w:r w:rsidRPr="003C619B">
              <w:rPr>
                <w:rFonts w:ascii="Arial" w:eastAsia="Tahoma" w:hAnsi="Arial" w:cs="Arial"/>
                <w:color w:val="000000"/>
                <w:spacing w:val="4"/>
                <w:sz w:val="20"/>
                <w:szCs w:val="20"/>
              </w:rPr>
              <w:t>15%</w:t>
            </w:r>
          </w:p>
          <w:p w:rsidR="00DB3769" w:rsidRPr="003C619B" w:rsidRDefault="00DB3769" w:rsidP="003C619B">
            <w:pPr>
              <w:spacing w:line="276" w:lineRule="auto"/>
              <w:jc w:val="both"/>
              <w:rPr>
                <w:rFonts w:ascii="Arial" w:eastAsia="Tahoma" w:hAnsi="Arial" w:cs="Arial"/>
                <w:color w:val="000000"/>
                <w:spacing w:val="4"/>
                <w:sz w:val="20"/>
                <w:szCs w:val="20"/>
              </w:rPr>
            </w:pPr>
            <w:proofErr w:type="spellStart"/>
            <w:r w:rsidRPr="003C619B">
              <w:rPr>
                <w:rFonts w:ascii="Arial" w:eastAsia="Tahoma" w:hAnsi="Arial" w:cs="Arial"/>
                <w:color w:val="000000"/>
                <w:spacing w:val="4"/>
                <w:sz w:val="20"/>
                <w:szCs w:val="20"/>
              </w:rPr>
              <w:t>max</w:t>
            </w:r>
            <w:proofErr w:type="spellEnd"/>
            <w:r w:rsidRPr="003C619B">
              <w:rPr>
                <w:rFonts w:ascii="Arial" w:eastAsia="Tahoma" w:hAnsi="Arial" w:cs="Arial"/>
                <w:color w:val="000000"/>
                <w:spacing w:val="4"/>
                <w:sz w:val="20"/>
                <w:szCs w:val="20"/>
              </w:rPr>
              <w:t xml:space="preserve"> 2 milioni</w:t>
            </w:r>
          </w:p>
        </w:tc>
      </w:tr>
    </w:tbl>
    <w:p w:rsidR="00DB3769" w:rsidRPr="003C619B" w:rsidRDefault="00DB3769"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 xml:space="preserve">Il credito d'imposta può essere utilizzato esclusivamente in compensazione ex art. 17 del </w:t>
      </w:r>
      <w:proofErr w:type="spellStart"/>
      <w:r w:rsidRPr="003C619B">
        <w:rPr>
          <w:rFonts w:ascii="Arial" w:eastAsia="Tahoma" w:hAnsi="Arial" w:cs="Arial"/>
          <w:color w:val="000000"/>
          <w:spacing w:val="4"/>
          <w:sz w:val="20"/>
          <w:szCs w:val="20"/>
          <w:lang w:val="it-IT"/>
        </w:rPr>
        <w:t>D.Lgs.</w:t>
      </w:r>
      <w:proofErr w:type="spellEnd"/>
      <w:r w:rsidRPr="003C619B">
        <w:rPr>
          <w:rFonts w:ascii="Arial" w:eastAsia="Tahoma" w:hAnsi="Arial" w:cs="Arial"/>
          <w:color w:val="000000"/>
          <w:spacing w:val="4"/>
          <w:sz w:val="20"/>
          <w:szCs w:val="20"/>
          <w:lang w:val="it-IT"/>
        </w:rPr>
        <w:t xml:space="preserve"> n. 241/1997 in tre quote annuali di pari importo, a decorrere dal periodo d'imposta successivo a quello di maturazione e subordinatamente all’avvenuto adempimento degli obblighi di certificazione della documentazione contabile da parte di un revisore legale dei conti o di una società di revisione legale dei conti</w:t>
      </w:r>
      <w:r w:rsidR="003D331F">
        <w:rPr>
          <w:rStyle w:val="Rimandonotaapidipagina"/>
          <w:rFonts w:ascii="Arial" w:eastAsia="Tahoma" w:hAnsi="Arial" w:cs="Arial"/>
          <w:color w:val="000000"/>
          <w:spacing w:val="4"/>
          <w:sz w:val="20"/>
          <w:szCs w:val="20"/>
          <w:lang w:val="it-IT"/>
        </w:rPr>
        <w:footnoteReference w:id="12"/>
      </w:r>
      <w:r w:rsidRPr="003C619B">
        <w:rPr>
          <w:rFonts w:ascii="Arial" w:eastAsia="Tahoma" w:hAnsi="Arial" w:cs="Arial"/>
          <w:color w:val="000000"/>
          <w:spacing w:val="4"/>
          <w:sz w:val="20"/>
          <w:szCs w:val="20"/>
          <w:lang w:val="it-IT"/>
        </w:rPr>
        <w:t>.</w:t>
      </w:r>
    </w:p>
    <w:p w:rsidR="00940865" w:rsidRDefault="00940865" w:rsidP="003C619B">
      <w:pPr>
        <w:spacing w:line="276" w:lineRule="auto"/>
        <w:jc w:val="both"/>
        <w:rPr>
          <w:rFonts w:ascii="Arial" w:eastAsia="Tahoma" w:hAnsi="Arial" w:cs="Arial"/>
          <w:color w:val="000000"/>
          <w:spacing w:val="4"/>
          <w:sz w:val="20"/>
          <w:szCs w:val="20"/>
          <w:lang w:val="it-IT"/>
        </w:rPr>
      </w:pP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Ai fini dei successivi controlli, le imprese sono altresì tenute a redigere e a conservare una relazione tecnica asseverata in cui vengano illustrate le finalità, i contenuti e i risultati delle attività agevolabili svolte in ciascun periodo d'imposta in relazione ai progetti o ai sotto progetti in corso di realizzazione</w:t>
      </w:r>
      <w:r w:rsidR="003D331F">
        <w:rPr>
          <w:rStyle w:val="Rimandonotaapidipagina"/>
          <w:rFonts w:ascii="Arial" w:eastAsia="Tahoma" w:hAnsi="Arial" w:cs="Arial"/>
          <w:color w:val="000000"/>
          <w:spacing w:val="4"/>
          <w:sz w:val="20"/>
          <w:szCs w:val="20"/>
          <w:lang w:val="it-IT"/>
        </w:rPr>
        <w:footnoteReference w:id="13"/>
      </w:r>
      <w:r w:rsidR="003D331F">
        <w:rPr>
          <w:rFonts w:ascii="Arial" w:eastAsia="Tahoma" w:hAnsi="Arial" w:cs="Arial"/>
          <w:color w:val="000000"/>
          <w:spacing w:val="4"/>
          <w:sz w:val="20"/>
          <w:szCs w:val="20"/>
          <w:lang w:val="it-IT"/>
        </w:rPr>
        <w:t>.</w:t>
      </w:r>
    </w:p>
    <w:p w:rsidR="00DB3769" w:rsidRPr="003C619B"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La menzionata relazione deve essere predisposta a cura (i) del responsabile aziendale delle attività agevolabili o del responsabile del singolo progetto o sotto progetto, nel caso in cui le attività siano svolte internamente all'impresa, ovvero a cura (</w:t>
      </w:r>
      <w:proofErr w:type="spellStart"/>
      <w:r w:rsidRPr="003C619B">
        <w:rPr>
          <w:rFonts w:ascii="Arial" w:eastAsia="Tahoma" w:hAnsi="Arial" w:cs="Arial"/>
          <w:color w:val="000000"/>
          <w:spacing w:val="4"/>
          <w:sz w:val="20"/>
          <w:szCs w:val="20"/>
          <w:lang w:val="it-IT"/>
        </w:rPr>
        <w:t>ii</w:t>
      </w:r>
      <w:proofErr w:type="spellEnd"/>
      <w:r w:rsidRPr="003C619B">
        <w:rPr>
          <w:rFonts w:ascii="Arial" w:eastAsia="Tahoma" w:hAnsi="Arial" w:cs="Arial"/>
          <w:color w:val="000000"/>
          <w:spacing w:val="4"/>
          <w:sz w:val="20"/>
          <w:szCs w:val="20"/>
          <w:lang w:val="it-IT"/>
        </w:rPr>
        <w:t>) dal soggetto commissionario che esegue le attività agevolabili, nel caso in cui le stesse siano state commissionate a soggetti terzi.</w:t>
      </w:r>
    </w:p>
    <w:p w:rsidR="00DB3769" w:rsidRDefault="00DB3769" w:rsidP="003C619B">
      <w:pPr>
        <w:spacing w:line="276" w:lineRule="auto"/>
        <w:jc w:val="both"/>
        <w:rPr>
          <w:rFonts w:ascii="Arial" w:eastAsia="Tahoma" w:hAnsi="Arial" w:cs="Arial"/>
          <w:color w:val="000000"/>
          <w:spacing w:val="4"/>
          <w:sz w:val="20"/>
          <w:szCs w:val="20"/>
          <w:lang w:val="it-IT"/>
        </w:rPr>
      </w:pPr>
      <w:r w:rsidRPr="003C619B">
        <w:rPr>
          <w:rFonts w:ascii="Arial" w:eastAsia="Tahoma" w:hAnsi="Arial" w:cs="Arial"/>
          <w:color w:val="000000"/>
          <w:spacing w:val="4"/>
          <w:sz w:val="20"/>
          <w:szCs w:val="20"/>
          <w:lang w:val="it-IT"/>
        </w:rPr>
        <w:t>Si evidenzia, in ultimo, che l’impresa ammessa al beneficio deve indicare l’ammontare del credito d’imposta determinato (unitamente all’eventuale importo compensato mediante modello F24) nella dichiarazione dei redditi relativa al periodo d’imposta di maturazione del credito e in quelli successivi fino al completo esaurimento del credito stesso.</w:t>
      </w:r>
    </w:p>
    <w:p w:rsidR="0057605F" w:rsidRPr="0027315C" w:rsidRDefault="0057605F">
      <w:pPr>
        <w:rPr>
          <w:rFonts w:ascii="Arial" w:eastAsia="Times New Roman" w:hAnsi="Arial" w:cs="Arial"/>
          <w:color w:val="FF0000"/>
          <w:sz w:val="20"/>
          <w:szCs w:val="20"/>
          <w:lang w:val="it-IT"/>
        </w:rPr>
      </w:pPr>
    </w:p>
    <w:p w:rsidR="00B93447" w:rsidRPr="00427CE9" w:rsidRDefault="0027315C" w:rsidP="0027315C">
      <w:pPr>
        <w:pStyle w:val="Titolo2"/>
        <w:rPr>
          <w:rFonts w:ascii="Arial" w:hAnsi="Arial" w:cs="Arial"/>
          <w:color w:val="auto"/>
          <w:sz w:val="20"/>
          <w:szCs w:val="20"/>
          <w:lang w:val="it-IT"/>
        </w:rPr>
      </w:pPr>
      <w:bookmarkStart w:id="20" w:name="_Toc78875463"/>
      <w:bookmarkStart w:id="21" w:name="_Toc79489909"/>
      <w:r w:rsidRPr="00427CE9">
        <w:rPr>
          <w:rFonts w:ascii="Arial" w:hAnsi="Arial" w:cs="Arial"/>
          <w:color w:val="auto"/>
          <w:sz w:val="20"/>
          <w:szCs w:val="20"/>
          <w:lang w:val="it-IT"/>
        </w:rPr>
        <w:t xml:space="preserve">4.4 </w:t>
      </w:r>
      <w:bookmarkStart w:id="22" w:name="_Hlk78898187"/>
      <w:r w:rsidRPr="00427CE9">
        <w:rPr>
          <w:rFonts w:ascii="Arial" w:hAnsi="Arial" w:cs="Arial"/>
          <w:color w:val="auto"/>
          <w:sz w:val="20"/>
          <w:szCs w:val="20"/>
          <w:lang w:val="it-IT"/>
        </w:rPr>
        <w:t>Detrazion</w:t>
      </w:r>
      <w:r w:rsidR="00FC1378">
        <w:rPr>
          <w:rFonts w:ascii="Arial" w:hAnsi="Arial" w:cs="Arial"/>
          <w:color w:val="auto"/>
          <w:sz w:val="20"/>
          <w:szCs w:val="20"/>
          <w:lang w:val="it-IT"/>
        </w:rPr>
        <w:t>i</w:t>
      </w:r>
      <w:r w:rsidR="00B93447">
        <w:rPr>
          <w:rFonts w:ascii="Arial" w:hAnsi="Arial" w:cs="Arial"/>
          <w:color w:val="auto"/>
          <w:sz w:val="20"/>
          <w:szCs w:val="20"/>
          <w:lang w:val="it-IT"/>
        </w:rPr>
        <w:t xml:space="preserve"> d’imposta</w:t>
      </w:r>
      <w:r w:rsidRPr="00427CE9">
        <w:rPr>
          <w:rFonts w:ascii="Arial" w:hAnsi="Arial" w:cs="Arial"/>
          <w:color w:val="auto"/>
          <w:sz w:val="20"/>
          <w:szCs w:val="20"/>
          <w:lang w:val="it-IT"/>
        </w:rPr>
        <w:t xml:space="preserve"> </w:t>
      </w:r>
      <w:r w:rsidR="00B93447" w:rsidRPr="00427CE9">
        <w:rPr>
          <w:rFonts w:ascii="Arial" w:hAnsi="Arial" w:cs="Arial"/>
          <w:color w:val="auto"/>
          <w:sz w:val="20"/>
          <w:szCs w:val="20"/>
          <w:lang w:val="it-IT"/>
        </w:rPr>
        <w:t>per interventi di riqualificazione energetica (c.d. “</w:t>
      </w:r>
      <w:proofErr w:type="spellStart"/>
      <w:r w:rsidR="00B93447" w:rsidRPr="00427CE9">
        <w:rPr>
          <w:rFonts w:ascii="Arial" w:hAnsi="Arial" w:cs="Arial"/>
          <w:color w:val="auto"/>
          <w:sz w:val="20"/>
          <w:szCs w:val="20"/>
          <w:lang w:val="it-IT"/>
        </w:rPr>
        <w:t>Ecobonus</w:t>
      </w:r>
      <w:proofErr w:type="spellEnd"/>
      <w:r w:rsidR="00B93447" w:rsidRPr="00427CE9">
        <w:rPr>
          <w:rFonts w:ascii="Arial" w:hAnsi="Arial" w:cs="Arial"/>
          <w:color w:val="auto"/>
          <w:sz w:val="20"/>
          <w:szCs w:val="20"/>
          <w:lang w:val="it-IT"/>
        </w:rPr>
        <w:t>”)</w:t>
      </w:r>
      <w:bookmarkEnd w:id="20"/>
      <w:bookmarkEnd w:id="21"/>
      <w:bookmarkEnd w:id="22"/>
    </w:p>
    <w:p w:rsidR="00223793" w:rsidRDefault="00223793" w:rsidP="00223793">
      <w:pPr>
        <w:spacing w:line="276" w:lineRule="auto"/>
        <w:jc w:val="both"/>
        <w:rPr>
          <w:rFonts w:ascii="Arial" w:eastAsia="Tahoma" w:hAnsi="Arial" w:cs="Arial"/>
          <w:color w:val="000000"/>
          <w:spacing w:val="4"/>
          <w:sz w:val="20"/>
          <w:szCs w:val="20"/>
          <w:lang w:val="it-IT"/>
        </w:rPr>
      </w:pPr>
      <w:bookmarkStart w:id="23" w:name="_Toc78875464"/>
      <w:bookmarkStart w:id="24" w:name="_Toc79425410"/>
    </w:p>
    <w:p w:rsidR="00A74530" w:rsidRPr="00223793" w:rsidRDefault="00B93447" w:rsidP="00223793">
      <w:pPr>
        <w:spacing w:line="276" w:lineRule="auto"/>
        <w:jc w:val="both"/>
        <w:rPr>
          <w:rFonts w:ascii="Arial" w:eastAsia="Tahoma" w:hAnsi="Arial" w:cs="Arial"/>
          <w:color w:val="000000"/>
          <w:spacing w:val="4"/>
          <w:sz w:val="20"/>
          <w:szCs w:val="20"/>
          <w:lang w:val="it-IT"/>
        </w:rPr>
      </w:pPr>
      <w:r w:rsidRPr="00223793">
        <w:rPr>
          <w:rFonts w:ascii="Arial" w:eastAsia="Tahoma" w:hAnsi="Arial" w:cs="Arial"/>
          <w:color w:val="000000"/>
          <w:spacing w:val="4"/>
          <w:sz w:val="20"/>
          <w:szCs w:val="20"/>
          <w:lang w:val="it-IT"/>
        </w:rPr>
        <w:t xml:space="preserve">L'art. 1, </w:t>
      </w:r>
      <w:proofErr w:type="spellStart"/>
      <w:r w:rsidRPr="00223793">
        <w:rPr>
          <w:rFonts w:ascii="Arial" w:eastAsia="Tahoma" w:hAnsi="Arial" w:cs="Arial"/>
          <w:color w:val="000000"/>
          <w:spacing w:val="4"/>
          <w:sz w:val="20"/>
          <w:szCs w:val="20"/>
          <w:lang w:val="it-IT"/>
        </w:rPr>
        <w:t>co</w:t>
      </w:r>
      <w:proofErr w:type="spellEnd"/>
      <w:r w:rsidRPr="00223793">
        <w:rPr>
          <w:rFonts w:ascii="Arial" w:eastAsia="Tahoma" w:hAnsi="Arial" w:cs="Arial"/>
          <w:color w:val="000000"/>
          <w:spacing w:val="4"/>
          <w:sz w:val="20"/>
          <w:szCs w:val="20"/>
          <w:lang w:val="it-IT"/>
        </w:rPr>
        <w:t>. 344 - 349 della L. n. 296 del 2006</w:t>
      </w:r>
      <w:r w:rsidR="008D6298" w:rsidRPr="00223793">
        <w:rPr>
          <w:rFonts w:ascii="Arial" w:eastAsia="Tahoma" w:hAnsi="Arial" w:cs="Arial"/>
          <w:color w:val="000000"/>
          <w:spacing w:val="4"/>
          <w:sz w:val="20"/>
          <w:szCs w:val="20"/>
          <w:lang w:val="it-IT"/>
        </w:rPr>
        <w:t xml:space="preserve"> </w:t>
      </w:r>
      <w:r w:rsidRPr="00223793">
        <w:rPr>
          <w:rFonts w:ascii="Arial" w:eastAsia="Tahoma" w:hAnsi="Arial" w:cs="Arial"/>
          <w:color w:val="000000"/>
          <w:spacing w:val="4"/>
          <w:sz w:val="20"/>
          <w:szCs w:val="20"/>
          <w:lang w:val="it-IT"/>
        </w:rPr>
        <w:t>ha introdotto una detrazione d'imposta (IRPEF/IRES), in relazione alle spese sostenute per interventi volti alla riqualificazione energetica degli edifici esistenti (c.d. "</w:t>
      </w:r>
      <w:proofErr w:type="spellStart"/>
      <w:r w:rsidRPr="00223793">
        <w:rPr>
          <w:rFonts w:ascii="Arial" w:eastAsia="Tahoma" w:hAnsi="Arial" w:cs="Arial"/>
          <w:color w:val="000000"/>
          <w:spacing w:val="4"/>
          <w:sz w:val="20"/>
          <w:szCs w:val="20"/>
          <w:lang w:val="it-IT"/>
        </w:rPr>
        <w:t>ecobonus</w:t>
      </w:r>
      <w:proofErr w:type="spellEnd"/>
      <w:r w:rsidRPr="00223793">
        <w:rPr>
          <w:rFonts w:ascii="Arial" w:eastAsia="Tahoma" w:hAnsi="Arial" w:cs="Arial"/>
          <w:color w:val="000000"/>
          <w:spacing w:val="4"/>
          <w:sz w:val="20"/>
          <w:szCs w:val="20"/>
          <w:lang w:val="it-IT"/>
        </w:rPr>
        <w:t>")</w:t>
      </w:r>
      <w:r w:rsidR="00A74530" w:rsidRPr="00223793">
        <w:rPr>
          <w:rFonts w:ascii="Arial" w:eastAsia="Tahoma" w:hAnsi="Arial" w:cs="Arial"/>
          <w:color w:val="000000"/>
          <w:spacing w:val="4"/>
          <w:sz w:val="20"/>
          <w:szCs w:val="20"/>
          <w:lang w:val="it-IT"/>
        </w:rPr>
        <w:t xml:space="preserve">; tale agevolazione è stata prorogata, in ultimo, alle spese sostenute fino al 31.12.2021 dall’art. 1, </w:t>
      </w:r>
      <w:proofErr w:type="spellStart"/>
      <w:r w:rsidR="00A74530" w:rsidRPr="00223793">
        <w:rPr>
          <w:rFonts w:ascii="Arial" w:eastAsia="Tahoma" w:hAnsi="Arial" w:cs="Arial"/>
          <w:color w:val="000000"/>
          <w:spacing w:val="4"/>
          <w:sz w:val="20"/>
          <w:szCs w:val="20"/>
          <w:lang w:val="it-IT"/>
        </w:rPr>
        <w:t>co</w:t>
      </w:r>
      <w:proofErr w:type="spellEnd"/>
      <w:r w:rsidR="00A74530" w:rsidRPr="00223793">
        <w:rPr>
          <w:rFonts w:ascii="Arial" w:eastAsia="Tahoma" w:hAnsi="Arial" w:cs="Arial"/>
          <w:color w:val="000000"/>
          <w:spacing w:val="4"/>
          <w:sz w:val="20"/>
          <w:szCs w:val="20"/>
          <w:lang w:val="it-IT"/>
        </w:rPr>
        <w:t>. 58, lett. a) della L. n.178 del 2020.</w:t>
      </w:r>
      <w:bookmarkEnd w:id="23"/>
      <w:bookmarkEnd w:id="24"/>
      <w:r w:rsidR="00A74530" w:rsidRPr="00223793">
        <w:rPr>
          <w:rFonts w:ascii="Arial" w:eastAsia="Tahoma" w:hAnsi="Arial" w:cs="Arial"/>
          <w:color w:val="000000"/>
          <w:spacing w:val="4"/>
          <w:sz w:val="20"/>
          <w:szCs w:val="20"/>
          <w:lang w:val="it-IT"/>
        </w:rPr>
        <w:t xml:space="preserve"> </w:t>
      </w:r>
    </w:p>
    <w:p w:rsidR="00A74530" w:rsidRPr="00223793" w:rsidRDefault="00A74530" w:rsidP="00223793">
      <w:pPr>
        <w:spacing w:line="276" w:lineRule="auto"/>
        <w:jc w:val="both"/>
        <w:rPr>
          <w:rFonts w:ascii="Arial" w:eastAsia="Tahoma" w:hAnsi="Arial" w:cs="Arial"/>
          <w:color w:val="000000"/>
          <w:spacing w:val="4"/>
          <w:sz w:val="20"/>
          <w:szCs w:val="20"/>
          <w:lang w:val="it-IT"/>
        </w:rPr>
      </w:pPr>
      <w:bookmarkStart w:id="25" w:name="_Toc78875465"/>
      <w:bookmarkStart w:id="26" w:name="_Toc79425411"/>
      <w:r w:rsidRPr="00223793">
        <w:rPr>
          <w:rFonts w:ascii="Arial" w:eastAsia="Tahoma" w:hAnsi="Arial" w:cs="Arial"/>
          <w:color w:val="000000"/>
          <w:spacing w:val="4"/>
          <w:sz w:val="20"/>
          <w:szCs w:val="20"/>
          <w:lang w:val="it-IT"/>
        </w:rPr>
        <w:t xml:space="preserve">Con il D.M. del 19.2.2007 (così come modificato dai </w:t>
      </w:r>
      <w:proofErr w:type="spellStart"/>
      <w:r w:rsidRPr="00223793">
        <w:rPr>
          <w:rFonts w:ascii="Arial" w:eastAsia="Tahoma" w:hAnsi="Arial" w:cs="Arial"/>
          <w:color w:val="000000"/>
          <w:spacing w:val="4"/>
          <w:sz w:val="20"/>
          <w:szCs w:val="20"/>
          <w:lang w:val="it-IT"/>
        </w:rPr>
        <w:t>DD.MM</w:t>
      </w:r>
      <w:proofErr w:type="spellEnd"/>
      <w:r w:rsidRPr="00223793">
        <w:rPr>
          <w:rFonts w:ascii="Arial" w:eastAsia="Tahoma" w:hAnsi="Arial" w:cs="Arial"/>
          <w:color w:val="000000"/>
          <w:spacing w:val="4"/>
          <w:sz w:val="20"/>
          <w:szCs w:val="20"/>
          <w:lang w:val="it-IT"/>
        </w:rPr>
        <w:t>. del 26.10.2007, del 7.4.2008 e del 6.8.2009) e con il D.M. del 6.8.2020 n. 159844 (c.d. decreto "Requisiti") sono stabilite le disposizioni attuative dell'agevolazione de quo.</w:t>
      </w:r>
      <w:bookmarkEnd w:id="25"/>
      <w:bookmarkEnd w:id="26"/>
    </w:p>
    <w:p w:rsidR="00A74530" w:rsidRDefault="00A74530" w:rsidP="00A74530">
      <w:pPr>
        <w:rPr>
          <w:lang w:val="it-IT"/>
        </w:rPr>
      </w:pPr>
    </w:p>
    <w:p w:rsidR="00A74530" w:rsidRDefault="00A74530" w:rsidP="00A74530">
      <w:pPr>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L’agevolazione in commento</w:t>
      </w:r>
      <w:r>
        <w:rPr>
          <w:rFonts w:ascii="Arial" w:eastAsia="Tahoma" w:hAnsi="Arial" w:cs="Arial"/>
          <w:color w:val="000000"/>
          <w:spacing w:val="4"/>
          <w:sz w:val="20"/>
          <w:szCs w:val="20"/>
          <w:lang w:val="it-IT"/>
        </w:rPr>
        <w:t>, ai sensi del</w:t>
      </w:r>
      <w:r w:rsidRPr="00A74530">
        <w:rPr>
          <w:rFonts w:ascii="Arial" w:eastAsia="Tahoma" w:hAnsi="Arial" w:cs="Arial"/>
          <w:color w:val="000000"/>
          <w:spacing w:val="4"/>
          <w:sz w:val="20"/>
          <w:szCs w:val="20"/>
          <w:lang w:val="it-IT"/>
        </w:rPr>
        <w:t>l’art. 4 del decreto Requisiti</w:t>
      </w:r>
      <w:r>
        <w:rPr>
          <w:rFonts w:ascii="Arial" w:eastAsia="Tahoma" w:hAnsi="Arial" w:cs="Arial"/>
          <w:color w:val="000000"/>
          <w:spacing w:val="4"/>
          <w:sz w:val="20"/>
          <w:szCs w:val="20"/>
          <w:lang w:val="it-IT"/>
        </w:rPr>
        <w:t>, è riconosciuta:</w:t>
      </w:r>
    </w:p>
    <w:p w:rsidR="00A74530" w:rsidRDefault="00A74530" w:rsidP="00B12700">
      <w:pPr>
        <w:pStyle w:val="Paragrafoelenco"/>
        <w:numPr>
          <w:ilvl w:val="0"/>
          <w:numId w:val="19"/>
        </w:numPr>
        <w:jc w:val="both"/>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alle persone fisiche, compresi gli esercenti arti e professioni,</w:t>
      </w:r>
    </w:p>
    <w:p w:rsidR="00A74530" w:rsidRDefault="00A74530" w:rsidP="00B12700">
      <w:pPr>
        <w:pStyle w:val="Paragrafoelenco"/>
        <w:numPr>
          <w:ilvl w:val="0"/>
          <w:numId w:val="19"/>
        </w:numPr>
        <w:jc w:val="both"/>
        <w:rPr>
          <w:rFonts w:ascii="Arial" w:eastAsia="Tahoma" w:hAnsi="Arial" w:cs="Arial"/>
          <w:color w:val="000000"/>
          <w:spacing w:val="4"/>
          <w:sz w:val="20"/>
          <w:szCs w:val="20"/>
          <w:lang w:val="it-IT"/>
        </w:rPr>
      </w:pPr>
      <w:r w:rsidRPr="00CC7649">
        <w:rPr>
          <w:rFonts w:ascii="Arial" w:eastAsia="Tahoma" w:hAnsi="Arial" w:cs="Arial"/>
          <w:color w:val="000000"/>
          <w:spacing w:val="4"/>
          <w:sz w:val="20"/>
          <w:szCs w:val="20"/>
          <w:lang w:val="it-IT"/>
        </w:rPr>
        <w:t>agli enti e ai soggetti di cui all'art. 5 del TUIR non titolari di reddito d'impresa (es. associazioni tra artisti o professionisti, società semplici),</w:t>
      </w:r>
    </w:p>
    <w:p w:rsidR="00A74530" w:rsidRDefault="00A74530" w:rsidP="00B12700">
      <w:pPr>
        <w:pStyle w:val="Paragrafoelenco"/>
        <w:numPr>
          <w:ilvl w:val="0"/>
          <w:numId w:val="19"/>
        </w:numPr>
        <w:jc w:val="both"/>
        <w:rPr>
          <w:rFonts w:ascii="Arial" w:eastAsia="Tahoma" w:hAnsi="Arial" w:cs="Arial"/>
          <w:color w:val="000000"/>
          <w:spacing w:val="4"/>
          <w:sz w:val="20"/>
          <w:szCs w:val="20"/>
          <w:lang w:val="it-IT"/>
        </w:rPr>
      </w:pPr>
      <w:r w:rsidRPr="00CC7649">
        <w:rPr>
          <w:rFonts w:ascii="Arial" w:eastAsia="Tahoma" w:hAnsi="Arial" w:cs="Arial"/>
          <w:color w:val="000000"/>
          <w:spacing w:val="4"/>
          <w:sz w:val="20"/>
          <w:szCs w:val="20"/>
          <w:lang w:val="it-IT"/>
        </w:rPr>
        <w:t>ai soggetti titolari di reddito d'impresa</w:t>
      </w:r>
      <w:r>
        <w:rPr>
          <w:rStyle w:val="Rimandonotaapidipagina"/>
          <w:rFonts w:ascii="Arial" w:eastAsia="Tahoma" w:hAnsi="Arial" w:cs="Arial"/>
          <w:b/>
          <w:bCs/>
          <w:color w:val="000000"/>
          <w:spacing w:val="4"/>
          <w:sz w:val="20"/>
          <w:szCs w:val="20"/>
          <w:lang w:val="it-IT"/>
        </w:rPr>
        <w:footnoteReference w:id="14"/>
      </w:r>
      <w:r w:rsidRPr="00CC7649">
        <w:rPr>
          <w:rFonts w:ascii="Arial" w:eastAsia="Tahoma" w:hAnsi="Arial" w:cs="Arial"/>
          <w:color w:val="000000"/>
          <w:spacing w:val="4"/>
          <w:sz w:val="20"/>
          <w:szCs w:val="20"/>
          <w:lang w:val="it-IT"/>
        </w:rPr>
        <w:t xml:space="preserve"> (imprenditori individuali, società di persone, società di capitali </w:t>
      </w:r>
      <w:r w:rsidRPr="00A74530">
        <w:rPr>
          <w:rFonts w:ascii="Arial" w:eastAsia="Tahoma" w:hAnsi="Arial" w:cs="Arial"/>
          <w:color w:val="000000"/>
          <w:spacing w:val="4"/>
          <w:sz w:val="20"/>
          <w:szCs w:val="20"/>
          <w:lang w:val="it-IT"/>
        </w:rPr>
        <w:t>e enti commerciali),</w:t>
      </w:r>
    </w:p>
    <w:p w:rsidR="00A74530" w:rsidRDefault="00A74530" w:rsidP="00A74530">
      <w:pPr>
        <w:jc w:val="both"/>
        <w:rPr>
          <w:rFonts w:ascii="Arial" w:eastAsia="Tahoma" w:hAnsi="Arial" w:cs="Arial"/>
          <w:color w:val="000000"/>
          <w:spacing w:val="4"/>
          <w:sz w:val="20"/>
          <w:szCs w:val="20"/>
          <w:lang w:val="it-IT"/>
        </w:rPr>
      </w:pPr>
      <w:r w:rsidRPr="00CC7649">
        <w:rPr>
          <w:rFonts w:ascii="Arial" w:eastAsia="Tahoma" w:hAnsi="Arial" w:cs="Arial"/>
          <w:color w:val="000000"/>
          <w:spacing w:val="4"/>
          <w:sz w:val="20"/>
          <w:szCs w:val="20"/>
          <w:lang w:val="it-IT"/>
        </w:rPr>
        <w:t>che sostengono le spese per l'esecuzione de</w:t>
      </w:r>
      <w:r w:rsidRPr="00427CE9">
        <w:rPr>
          <w:rFonts w:ascii="Arial" w:eastAsia="Tahoma" w:hAnsi="Arial" w:cs="Arial"/>
          <w:color w:val="000000"/>
          <w:spacing w:val="4"/>
          <w:sz w:val="20"/>
          <w:szCs w:val="20"/>
          <w:lang w:val="it-IT"/>
        </w:rPr>
        <w:t xml:space="preserve">gli </w:t>
      </w:r>
      <w:r w:rsidRPr="00CC7649">
        <w:rPr>
          <w:rFonts w:ascii="Arial" w:eastAsia="Tahoma" w:hAnsi="Arial" w:cs="Arial"/>
          <w:color w:val="000000"/>
          <w:spacing w:val="4"/>
          <w:sz w:val="20"/>
          <w:szCs w:val="20"/>
          <w:lang w:val="it-IT"/>
        </w:rPr>
        <w:t xml:space="preserve">interventi </w:t>
      </w:r>
      <w:r w:rsidRPr="00427CE9">
        <w:rPr>
          <w:rFonts w:ascii="Arial" w:eastAsia="Tahoma" w:hAnsi="Arial" w:cs="Arial"/>
          <w:color w:val="000000"/>
          <w:spacing w:val="4"/>
          <w:sz w:val="20"/>
          <w:szCs w:val="20"/>
          <w:lang w:val="it-IT"/>
        </w:rPr>
        <w:t xml:space="preserve">“agevolabili” </w:t>
      </w:r>
      <w:r w:rsidRPr="00CC7649">
        <w:rPr>
          <w:rFonts w:ascii="Arial" w:eastAsia="Tahoma" w:hAnsi="Arial" w:cs="Arial"/>
          <w:color w:val="000000"/>
          <w:spacing w:val="4"/>
          <w:sz w:val="20"/>
          <w:szCs w:val="20"/>
          <w:lang w:val="it-IT"/>
        </w:rPr>
        <w:t>su edifici esistenti, su parti di edifici esistenti o su unità immobiliari esistenti di qualsiasi categoria catas</w:t>
      </w:r>
      <w:r w:rsidRPr="00A74530">
        <w:rPr>
          <w:rFonts w:ascii="Arial" w:eastAsia="Tahoma" w:hAnsi="Arial" w:cs="Arial"/>
          <w:color w:val="000000"/>
          <w:spacing w:val="4"/>
          <w:sz w:val="20"/>
          <w:szCs w:val="20"/>
          <w:lang w:val="it-IT"/>
        </w:rPr>
        <w:t>tale, anche rurali, posseduti o detenuti.</w:t>
      </w:r>
    </w:p>
    <w:p w:rsidR="00A74530" w:rsidRPr="00CC7649" w:rsidRDefault="00A74530" w:rsidP="00A74530">
      <w:pPr>
        <w:jc w:val="both"/>
        <w:rPr>
          <w:rFonts w:ascii="Arial" w:eastAsia="Tahoma" w:hAnsi="Arial" w:cs="Arial"/>
          <w:color w:val="000000"/>
          <w:spacing w:val="4"/>
          <w:sz w:val="20"/>
          <w:szCs w:val="20"/>
          <w:lang w:val="it-IT"/>
        </w:rPr>
      </w:pPr>
    </w:p>
    <w:p w:rsidR="00A74530" w:rsidRPr="00427CE9" w:rsidRDefault="00A74530" w:rsidP="00A74530">
      <w:pPr>
        <w:jc w:val="both"/>
        <w:rPr>
          <w:rFonts w:ascii="Arial" w:eastAsia="Tahoma" w:hAnsi="Arial" w:cs="Arial"/>
          <w:color w:val="000000"/>
          <w:spacing w:val="4"/>
          <w:sz w:val="20"/>
          <w:szCs w:val="20"/>
          <w:lang w:val="it-IT"/>
        </w:rPr>
      </w:pPr>
      <w:r w:rsidRPr="00427CE9">
        <w:rPr>
          <w:rFonts w:ascii="Arial" w:eastAsia="Tahoma" w:hAnsi="Arial" w:cs="Arial"/>
          <w:color w:val="000000"/>
          <w:spacing w:val="4"/>
          <w:sz w:val="20"/>
          <w:szCs w:val="20"/>
          <w:lang w:val="it-IT"/>
        </w:rPr>
        <w:t>Gli interventi “agevolabili”</w:t>
      </w:r>
      <w:r w:rsidRPr="00CC7649">
        <w:rPr>
          <w:rFonts w:ascii="Arial" w:eastAsia="Tahoma" w:hAnsi="Arial" w:cs="Arial"/>
          <w:color w:val="000000"/>
          <w:spacing w:val="4"/>
          <w:sz w:val="20"/>
          <w:szCs w:val="20"/>
          <w:lang w:val="it-IT"/>
        </w:rPr>
        <w:t xml:space="preserve"> sono </w:t>
      </w:r>
      <w:r w:rsidR="00FC1378" w:rsidRPr="00CC7649">
        <w:rPr>
          <w:rFonts w:ascii="Arial" w:eastAsia="Tahoma" w:hAnsi="Arial" w:cs="Arial"/>
          <w:color w:val="000000"/>
          <w:spacing w:val="4"/>
          <w:sz w:val="20"/>
          <w:szCs w:val="20"/>
          <w:lang w:val="it-IT"/>
        </w:rPr>
        <w:t xml:space="preserve">perlopiù </w:t>
      </w:r>
      <w:r w:rsidRPr="00CC7649">
        <w:rPr>
          <w:rFonts w:ascii="Arial" w:eastAsia="Tahoma" w:hAnsi="Arial" w:cs="Arial"/>
          <w:color w:val="000000"/>
          <w:spacing w:val="4"/>
          <w:sz w:val="20"/>
          <w:szCs w:val="20"/>
          <w:lang w:val="it-IT"/>
        </w:rPr>
        <w:t xml:space="preserve">definiti dai </w:t>
      </w:r>
      <w:proofErr w:type="spellStart"/>
      <w:r w:rsidRPr="00CC7649">
        <w:rPr>
          <w:rFonts w:ascii="Arial" w:eastAsia="Tahoma" w:hAnsi="Arial" w:cs="Arial"/>
          <w:color w:val="000000"/>
          <w:spacing w:val="4"/>
          <w:sz w:val="20"/>
          <w:szCs w:val="20"/>
          <w:lang w:val="it-IT"/>
        </w:rPr>
        <w:t>co</w:t>
      </w:r>
      <w:proofErr w:type="spellEnd"/>
      <w:r w:rsidRPr="00CC7649">
        <w:rPr>
          <w:rFonts w:ascii="Arial" w:eastAsia="Tahoma" w:hAnsi="Arial" w:cs="Arial"/>
          <w:color w:val="000000"/>
          <w:spacing w:val="4"/>
          <w:sz w:val="20"/>
          <w:szCs w:val="20"/>
          <w:lang w:val="it-IT"/>
        </w:rPr>
        <w:t xml:space="preserve">. 344 </w:t>
      </w:r>
      <w:r w:rsidRPr="00427CE9">
        <w:rPr>
          <w:rFonts w:ascii="Arial" w:eastAsia="Tahoma" w:hAnsi="Arial" w:cs="Arial"/>
          <w:color w:val="000000"/>
          <w:spacing w:val="4"/>
          <w:sz w:val="20"/>
          <w:szCs w:val="20"/>
          <w:lang w:val="it-IT"/>
        </w:rPr>
        <w:t>a</w:t>
      </w:r>
      <w:r w:rsidRPr="00CC7649">
        <w:rPr>
          <w:rFonts w:ascii="Arial" w:eastAsia="Tahoma" w:hAnsi="Arial" w:cs="Arial"/>
          <w:color w:val="000000"/>
          <w:spacing w:val="4"/>
          <w:sz w:val="20"/>
          <w:szCs w:val="20"/>
          <w:lang w:val="it-IT"/>
        </w:rPr>
        <w:t xml:space="preserve"> 347 della L. </w:t>
      </w:r>
      <w:r w:rsidRPr="00427CE9">
        <w:rPr>
          <w:rFonts w:ascii="Arial" w:eastAsia="Tahoma" w:hAnsi="Arial" w:cs="Arial"/>
          <w:color w:val="000000"/>
          <w:spacing w:val="4"/>
          <w:sz w:val="20"/>
          <w:szCs w:val="20"/>
          <w:lang w:val="it-IT"/>
        </w:rPr>
        <w:t xml:space="preserve">n. 296 del </w:t>
      </w:r>
      <w:r w:rsidRPr="00CC7649">
        <w:rPr>
          <w:rFonts w:ascii="Arial" w:eastAsia="Tahoma" w:hAnsi="Arial" w:cs="Arial"/>
          <w:color w:val="000000"/>
          <w:spacing w:val="4"/>
          <w:sz w:val="20"/>
          <w:szCs w:val="20"/>
          <w:lang w:val="it-IT"/>
        </w:rPr>
        <w:t>2006</w:t>
      </w:r>
      <w:r w:rsidRPr="00427CE9">
        <w:rPr>
          <w:rFonts w:ascii="Arial" w:eastAsia="Tahoma" w:hAnsi="Arial" w:cs="Arial"/>
          <w:color w:val="000000"/>
          <w:spacing w:val="4"/>
          <w:sz w:val="20"/>
          <w:szCs w:val="20"/>
          <w:lang w:val="it-IT"/>
        </w:rPr>
        <w:t xml:space="preserve"> </w:t>
      </w:r>
      <w:r w:rsidRPr="00CC7649">
        <w:rPr>
          <w:rFonts w:ascii="Arial" w:eastAsia="Tahoma" w:hAnsi="Arial" w:cs="Arial"/>
          <w:color w:val="000000"/>
          <w:spacing w:val="4"/>
          <w:sz w:val="20"/>
          <w:szCs w:val="20"/>
          <w:lang w:val="it-IT"/>
        </w:rPr>
        <w:t>e dall'art. 2</w:t>
      </w:r>
      <w:r w:rsidRPr="00427CE9">
        <w:rPr>
          <w:rFonts w:ascii="Arial" w:eastAsia="Tahoma" w:hAnsi="Arial" w:cs="Arial"/>
          <w:color w:val="000000"/>
          <w:spacing w:val="4"/>
          <w:sz w:val="20"/>
          <w:szCs w:val="20"/>
          <w:lang w:val="it-IT"/>
        </w:rPr>
        <w:t>,</w:t>
      </w:r>
      <w:r w:rsidRPr="00CC7649">
        <w:rPr>
          <w:rFonts w:ascii="Arial" w:eastAsia="Tahoma" w:hAnsi="Arial" w:cs="Arial"/>
          <w:color w:val="000000"/>
          <w:spacing w:val="4"/>
          <w:sz w:val="20"/>
          <w:szCs w:val="20"/>
          <w:lang w:val="it-IT"/>
        </w:rPr>
        <w:t xml:space="preserve"> </w:t>
      </w:r>
      <w:proofErr w:type="spellStart"/>
      <w:r w:rsidRPr="00CC7649">
        <w:rPr>
          <w:rFonts w:ascii="Arial" w:eastAsia="Tahoma" w:hAnsi="Arial" w:cs="Arial"/>
          <w:color w:val="000000"/>
          <w:spacing w:val="4"/>
          <w:sz w:val="20"/>
          <w:szCs w:val="20"/>
          <w:lang w:val="it-IT"/>
        </w:rPr>
        <w:t>co</w:t>
      </w:r>
      <w:proofErr w:type="spellEnd"/>
      <w:r w:rsidRPr="00CC7649">
        <w:rPr>
          <w:rFonts w:ascii="Arial" w:eastAsia="Tahoma" w:hAnsi="Arial" w:cs="Arial"/>
          <w:color w:val="000000"/>
          <w:spacing w:val="4"/>
          <w:sz w:val="20"/>
          <w:szCs w:val="20"/>
          <w:lang w:val="it-IT"/>
        </w:rPr>
        <w:t>. 1</w:t>
      </w:r>
      <w:r w:rsidRPr="00427CE9">
        <w:rPr>
          <w:rFonts w:ascii="Arial" w:eastAsia="Tahoma" w:hAnsi="Arial" w:cs="Arial"/>
          <w:color w:val="000000"/>
          <w:spacing w:val="4"/>
          <w:sz w:val="20"/>
          <w:szCs w:val="20"/>
          <w:lang w:val="it-IT"/>
        </w:rPr>
        <w:t xml:space="preserve"> del decreto Requisiti, ovverosia:</w:t>
      </w:r>
    </w:p>
    <w:p w:rsidR="00073E0B" w:rsidRPr="00427CE9" w:rsidRDefault="00A74530" w:rsidP="00B12700">
      <w:pPr>
        <w:pStyle w:val="Paragrafoelenco"/>
        <w:numPr>
          <w:ilvl w:val="0"/>
          <w:numId w:val="20"/>
        </w:numPr>
        <w:jc w:val="both"/>
        <w:rPr>
          <w:rFonts w:ascii="Arial" w:eastAsia="Tahoma" w:hAnsi="Arial" w:cs="Arial"/>
          <w:spacing w:val="4"/>
          <w:sz w:val="20"/>
          <w:szCs w:val="20"/>
          <w:lang w:val="it-IT"/>
        </w:rPr>
      </w:pPr>
      <w:r w:rsidRPr="00427CE9">
        <w:rPr>
          <w:rFonts w:ascii="Arial" w:eastAsia="Tahoma" w:hAnsi="Arial" w:cs="Arial"/>
          <w:spacing w:val="4"/>
          <w:sz w:val="20"/>
          <w:szCs w:val="20"/>
          <w:lang w:val="it-IT"/>
        </w:rPr>
        <w:lastRenderedPageBreak/>
        <w:t xml:space="preserve">Riqualificazione energetica globale (art. 1,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xml:space="preserve">. 344 della L. n. 296 del 2006 e art. 2,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1, lett. a) del decreto Requisiti);</w:t>
      </w:r>
      <w:r w:rsidRPr="00427CE9">
        <w:rPr>
          <w:rFonts w:ascii="Arial" w:eastAsia="Tahoma" w:hAnsi="Arial" w:cs="Arial"/>
          <w:b/>
          <w:bCs/>
          <w:spacing w:val="4"/>
          <w:sz w:val="20"/>
          <w:szCs w:val="20"/>
          <w:lang w:val="it-IT"/>
        </w:rPr>
        <w:t xml:space="preserve"> </w:t>
      </w:r>
    </w:p>
    <w:p w:rsidR="00073E0B" w:rsidRPr="00427CE9" w:rsidRDefault="00A74530" w:rsidP="00B12700">
      <w:pPr>
        <w:pStyle w:val="Paragrafoelenco"/>
        <w:numPr>
          <w:ilvl w:val="0"/>
          <w:numId w:val="20"/>
        </w:numPr>
        <w:jc w:val="both"/>
        <w:rPr>
          <w:rFonts w:ascii="Arial" w:eastAsia="Tahoma" w:hAnsi="Arial" w:cs="Arial"/>
          <w:color w:val="000000"/>
          <w:spacing w:val="4"/>
          <w:sz w:val="20"/>
          <w:szCs w:val="20"/>
          <w:lang w:val="it-IT"/>
        </w:rPr>
      </w:pPr>
      <w:r w:rsidRPr="00427CE9">
        <w:rPr>
          <w:rFonts w:ascii="Arial" w:eastAsia="Tahoma" w:hAnsi="Arial" w:cs="Arial"/>
          <w:spacing w:val="4"/>
          <w:sz w:val="20"/>
          <w:szCs w:val="20"/>
          <w:lang w:val="it-IT"/>
        </w:rPr>
        <w:t xml:space="preserve">Interventi sull'involucro di edifici esistenti (art. 1,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xml:space="preserve">. 345 della L. n. 296 del 2006, art. 2,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xml:space="preserve">. 1, lett. b) del decreto Requisiti e art. 14,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xml:space="preserve">. 2, lett. a) e b), </w:t>
      </w:r>
      <w:proofErr w:type="spellStart"/>
      <w:r w:rsidRPr="00427CE9">
        <w:rPr>
          <w:rFonts w:ascii="Arial" w:eastAsia="Tahoma" w:hAnsi="Arial" w:cs="Arial"/>
          <w:spacing w:val="4"/>
          <w:sz w:val="20"/>
          <w:szCs w:val="20"/>
          <w:lang w:val="it-IT"/>
        </w:rPr>
        <w:t>co</w:t>
      </w:r>
      <w:proofErr w:type="spellEnd"/>
      <w:r w:rsidRPr="00427CE9">
        <w:rPr>
          <w:rFonts w:ascii="Arial" w:eastAsia="Tahoma" w:hAnsi="Arial" w:cs="Arial"/>
          <w:spacing w:val="4"/>
          <w:sz w:val="20"/>
          <w:szCs w:val="20"/>
          <w:lang w:val="it-IT"/>
        </w:rPr>
        <w:t>. 2-</w:t>
      </w:r>
      <w:r w:rsidRPr="00427CE9">
        <w:rPr>
          <w:rFonts w:ascii="Arial" w:eastAsia="Tahoma" w:hAnsi="Arial" w:cs="Arial"/>
          <w:i/>
          <w:iCs/>
          <w:spacing w:val="4"/>
          <w:sz w:val="20"/>
          <w:szCs w:val="20"/>
          <w:lang w:val="it-IT"/>
        </w:rPr>
        <w:t>quater</w:t>
      </w:r>
      <w:r w:rsidRPr="00427CE9">
        <w:rPr>
          <w:rFonts w:ascii="Arial" w:eastAsia="Tahoma" w:hAnsi="Arial" w:cs="Arial"/>
          <w:spacing w:val="4"/>
          <w:sz w:val="20"/>
          <w:szCs w:val="20"/>
          <w:lang w:val="it-IT"/>
        </w:rPr>
        <w:t xml:space="preserve"> e 2-</w:t>
      </w:r>
      <w:r w:rsidRPr="00427CE9">
        <w:rPr>
          <w:rFonts w:ascii="Arial" w:eastAsia="Tahoma" w:hAnsi="Arial" w:cs="Arial"/>
          <w:i/>
          <w:iCs/>
          <w:spacing w:val="4"/>
          <w:sz w:val="20"/>
          <w:szCs w:val="20"/>
          <w:lang w:val="it-IT"/>
        </w:rPr>
        <w:t>quater.1</w:t>
      </w:r>
      <w:r w:rsidRPr="00427CE9">
        <w:rPr>
          <w:rFonts w:ascii="Arial" w:eastAsia="Tahoma" w:hAnsi="Arial" w:cs="Arial"/>
          <w:spacing w:val="4"/>
          <w:sz w:val="20"/>
          <w:szCs w:val="20"/>
          <w:lang w:val="it-IT"/>
        </w:rPr>
        <w:t xml:space="preserve"> del D.L. n. 63 del 2013); </w:t>
      </w:r>
    </w:p>
    <w:p w:rsidR="00A74530" w:rsidRPr="00073E0B" w:rsidRDefault="00A74530" w:rsidP="00B12700">
      <w:pPr>
        <w:pStyle w:val="Paragrafoelenco"/>
        <w:numPr>
          <w:ilvl w:val="0"/>
          <w:numId w:val="20"/>
        </w:numPr>
        <w:jc w:val="both"/>
        <w:rPr>
          <w:rFonts w:ascii="Arial" w:eastAsia="Tahoma" w:hAnsi="Arial" w:cs="Arial"/>
          <w:color w:val="000000"/>
          <w:spacing w:val="4"/>
          <w:sz w:val="20"/>
          <w:szCs w:val="20"/>
          <w:lang w:val="it-IT"/>
        </w:rPr>
      </w:pPr>
      <w:r w:rsidRPr="00CC7649">
        <w:rPr>
          <w:rFonts w:ascii="Arial" w:eastAsia="Tahoma" w:hAnsi="Arial" w:cs="Arial"/>
          <w:color w:val="000000"/>
          <w:spacing w:val="4"/>
          <w:sz w:val="20"/>
          <w:szCs w:val="20"/>
          <w:lang w:val="it-IT"/>
        </w:rPr>
        <w:t>Interventi di installazione di impianti solari (</w:t>
      </w:r>
      <w:r w:rsidRPr="00073E0B">
        <w:rPr>
          <w:rFonts w:ascii="Arial" w:eastAsia="Tahoma" w:hAnsi="Arial" w:cs="Arial"/>
          <w:color w:val="000000"/>
          <w:spacing w:val="4"/>
          <w:sz w:val="20"/>
          <w:szCs w:val="20"/>
          <w:lang w:val="it-IT"/>
        </w:rPr>
        <w:t xml:space="preserve">art. 1, </w:t>
      </w:r>
      <w:proofErr w:type="spellStart"/>
      <w:r w:rsidRPr="00073E0B">
        <w:rPr>
          <w:rFonts w:ascii="Arial" w:eastAsia="Tahoma" w:hAnsi="Arial" w:cs="Arial"/>
          <w:color w:val="000000"/>
          <w:spacing w:val="4"/>
          <w:sz w:val="20"/>
          <w:szCs w:val="20"/>
          <w:lang w:val="it-IT"/>
        </w:rPr>
        <w:t>co</w:t>
      </w:r>
      <w:proofErr w:type="spellEnd"/>
      <w:r w:rsidRPr="00073E0B">
        <w:rPr>
          <w:rFonts w:ascii="Arial" w:eastAsia="Tahoma" w:hAnsi="Arial" w:cs="Arial"/>
          <w:color w:val="000000"/>
          <w:spacing w:val="4"/>
          <w:sz w:val="20"/>
          <w:szCs w:val="20"/>
          <w:lang w:val="it-IT"/>
        </w:rPr>
        <w:t xml:space="preserve">. 346 della L. n. 296 del 2006 e art. 2, </w:t>
      </w:r>
      <w:proofErr w:type="spellStart"/>
      <w:r w:rsidRPr="00073E0B">
        <w:rPr>
          <w:rFonts w:ascii="Arial" w:eastAsia="Tahoma" w:hAnsi="Arial" w:cs="Arial"/>
          <w:color w:val="000000"/>
          <w:spacing w:val="4"/>
          <w:sz w:val="20"/>
          <w:szCs w:val="20"/>
          <w:lang w:val="it-IT"/>
        </w:rPr>
        <w:t>co</w:t>
      </w:r>
      <w:proofErr w:type="spellEnd"/>
      <w:r w:rsidRPr="00073E0B">
        <w:rPr>
          <w:rFonts w:ascii="Arial" w:eastAsia="Tahoma" w:hAnsi="Arial" w:cs="Arial"/>
          <w:color w:val="000000"/>
          <w:spacing w:val="4"/>
          <w:sz w:val="20"/>
          <w:szCs w:val="20"/>
          <w:lang w:val="it-IT"/>
        </w:rPr>
        <w:t xml:space="preserve">. 1, lett. c) del decreto Requisiti); </w:t>
      </w:r>
    </w:p>
    <w:p w:rsidR="00A74530" w:rsidRDefault="00A74530" w:rsidP="00B12700">
      <w:pPr>
        <w:pStyle w:val="Titolo2"/>
        <w:numPr>
          <w:ilvl w:val="0"/>
          <w:numId w:val="20"/>
        </w:numPr>
        <w:jc w:val="both"/>
        <w:rPr>
          <w:rFonts w:ascii="Arial" w:eastAsia="Tahoma" w:hAnsi="Arial" w:cs="Arial"/>
          <w:b w:val="0"/>
          <w:bCs w:val="0"/>
          <w:color w:val="000000"/>
          <w:spacing w:val="4"/>
          <w:sz w:val="20"/>
          <w:szCs w:val="20"/>
          <w:lang w:val="it-IT"/>
        </w:rPr>
      </w:pPr>
      <w:bookmarkStart w:id="27" w:name="_Toc78875466"/>
      <w:bookmarkStart w:id="28" w:name="_Toc79425412"/>
      <w:bookmarkStart w:id="29" w:name="_Toc79489910"/>
      <w:r w:rsidRPr="00503559">
        <w:rPr>
          <w:rFonts w:ascii="Arial" w:eastAsia="Tahoma" w:hAnsi="Arial" w:cs="Arial"/>
          <w:b w:val="0"/>
          <w:bCs w:val="0"/>
          <w:color w:val="000000"/>
          <w:spacing w:val="4"/>
          <w:sz w:val="20"/>
          <w:szCs w:val="20"/>
          <w:lang w:val="it-IT"/>
        </w:rPr>
        <w:t>Interventi relativi agli impianti di riscaldamento</w:t>
      </w:r>
      <w:r>
        <w:rPr>
          <w:rFonts w:ascii="Arial" w:eastAsia="Tahoma" w:hAnsi="Arial" w:cs="Arial"/>
          <w:b w:val="0"/>
          <w:bCs w:val="0"/>
          <w:color w:val="000000"/>
          <w:spacing w:val="4"/>
          <w:sz w:val="20"/>
          <w:szCs w:val="20"/>
          <w:lang w:val="it-IT"/>
        </w:rPr>
        <w:t xml:space="preserve"> (</w:t>
      </w:r>
      <w:r w:rsidRPr="005D5CB7">
        <w:rPr>
          <w:rFonts w:ascii="Arial" w:eastAsia="Tahoma" w:hAnsi="Arial" w:cs="Arial"/>
          <w:b w:val="0"/>
          <w:bCs w:val="0"/>
          <w:color w:val="000000"/>
          <w:spacing w:val="4"/>
          <w:sz w:val="20"/>
          <w:szCs w:val="20"/>
          <w:lang w:val="it-IT"/>
        </w:rPr>
        <w:t>art. 1</w:t>
      </w:r>
      <w:r>
        <w:rPr>
          <w:rFonts w:ascii="Arial" w:eastAsia="Tahoma" w:hAnsi="Arial" w:cs="Arial"/>
          <w:b w:val="0"/>
          <w:bCs w:val="0"/>
          <w:color w:val="000000"/>
          <w:spacing w:val="4"/>
          <w:sz w:val="20"/>
          <w:szCs w:val="20"/>
          <w:lang w:val="it-IT"/>
        </w:rPr>
        <w:t xml:space="preserve">, </w:t>
      </w:r>
      <w:proofErr w:type="spellStart"/>
      <w:r>
        <w:rPr>
          <w:rFonts w:ascii="Arial" w:eastAsia="Tahoma" w:hAnsi="Arial" w:cs="Arial"/>
          <w:b w:val="0"/>
          <w:bCs w:val="0"/>
          <w:color w:val="000000"/>
          <w:spacing w:val="4"/>
          <w:sz w:val="20"/>
          <w:szCs w:val="20"/>
          <w:lang w:val="it-IT"/>
        </w:rPr>
        <w:t>co</w:t>
      </w:r>
      <w:proofErr w:type="spellEnd"/>
      <w:r>
        <w:rPr>
          <w:rFonts w:ascii="Arial" w:eastAsia="Tahoma" w:hAnsi="Arial" w:cs="Arial"/>
          <w:b w:val="0"/>
          <w:bCs w:val="0"/>
          <w:color w:val="000000"/>
          <w:spacing w:val="4"/>
          <w:sz w:val="20"/>
          <w:szCs w:val="20"/>
          <w:lang w:val="it-IT"/>
        </w:rPr>
        <w:t xml:space="preserve">. 347 della </w:t>
      </w:r>
      <w:r w:rsidRPr="00911227">
        <w:rPr>
          <w:rFonts w:ascii="Arial" w:eastAsia="Tahoma" w:hAnsi="Arial" w:cs="Arial"/>
          <w:b w:val="0"/>
          <w:bCs w:val="0"/>
          <w:color w:val="000000"/>
          <w:spacing w:val="4"/>
          <w:sz w:val="20"/>
          <w:szCs w:val="20"/>
          <w:lang w:val="it-IT"/>
        </w:rPr>
        <w:t xml:space="preserve">L. </w:t>
      </w:r>
      <w:r>
        <w:rPr>
          <w:rFonts w:ascii="Arial" w:eastAsia="Tahoma" w:hAnsi="Arial" w:cs="Arial"/>
          <w:b w:val="0"/>
          <w:bCs w:val="0"/>
          <w:color w:val="000000"/>
          <w:spacing w:val="4"/>
          <w:sz w:val="20"/>
          <w:szCs w:val="20"/>
          <w:lang w:val="it-IT"/>
        </w:rPr>
        <w:t xml:space="preserve">n. 296 del </w:t>
      </w:r>
      <w:r w:rsidRPr="00911227">
        <w:rPr>
          <w:rFonts w:ascii="Arial" w:eastAsia="Tahoma" w:hAnsi="Arial" w:cs="Arial"/>
          <w:b w:val="0"/>
          <w:bCs w:val="0"/>
          <w:color w:val="000000"/>
          <w:spacing w:val="4"/>
          <w:sz w:val="20"/>
          <w:szCs w:val="20"/>
          <w:lang w:val="it-IT"/>
        </w:rPr>
        <w:t>2006</w:t>
      </w:r>
      <w:r>
        <w:rPr>
          <w:rFonts w:ascii="Arial" w:eastAsia="Tahoma" w:hAnsi="Arial" w:cs="Arial"/>
          <w:b w:val="0"/>
          <w:bCs w:val="0"/>
          <w:color w:val="000000"/>
          <w:spacing w:val="4"/>
          <w:sz w:val="20"/>
          <w:szCs w:val="20"/>
          <w:lang w:val="it-IT"/>
        </w:rPr>
        <w:t xml:space="preserve"> </w:t>
      </w:r>
      <w:r w:rsidRPr="005D5CB7">
        <w:rPr>
          <w:rFonts w:ascii="Arial" w:eastAsia="Tahoma" w:hAnsi="Arial" w:cs="Arial"/>
          <w:b w:val="0"/>
          <w:bCs w:val="0"/>
          <w:color w:val="000000"/>
          <w:spacing w:val="4"/>
          <w:sz w:val="20"/>
          <w:szCs w:val="20"/>
          <w:lang w:val="it-IT"/>
        </w:rPr>
        <w:t>e art. 2</w:t>
      </w:r>
      <w:r>
        <w:rPr>
          <w:rFonts w:ascii="Arial" w:eastAsia="Tahoma" w:hAnsi="Arial" w:cs="Arial"/>
          <w:b w:val="0"/>
          <w:bCs w:val="0"/>
          <w:color w:val="000000"/>
          <w:spacing w:val="4"/>
          <w:sz w:val="20"/>
          <w:szCs w:val="20"/>
          <w:lang w:val="it-IT"/>
        </w:rPr>
        <w:t>,</w:t>
      </w:r>
      <w:r w:rsidRPr="005D5CB7">
        <w:rPr>
          <w:rFonts w:ascii="Arial" w:eastAsia="Tahoma" w:hAnsi="Arial" w:cs="Arial"/>
          <w:b w:val="0"/>
          <w:bCs w:val="0"/>
          <w:color w:val="000000"/>
          <w:spacing w:val="4"/>
          <w:sz w:val="20"/>
          <w:szCs w:val="20"/>
          <w:lang w:val="it-IT"/>
        </w:rPr>
        <w:t xml:space="preserve"> </w:t>
      </w:r>
      <w:proofErr w:type="spellStart"/>
      <w:r w:rsidRPr="005D5CB7">
        <w:rPr>
          <w:rFonts w:ascii="Arial" w:eastAsia="Tahoma" w:hAnsi="Arial" w:cs="Arial"/>
          <w:b w:val="0"/>
          <w:bCs w:val="0"/>
          <w:color w:val="000000"/>
          <w:spacing w:val="4"/>
          <w:sz w:val="20"/>
          <w:szCs w:val="20"/>
          <w:lang w:val="it-IT"/>
        </w:rPr>
        <w:t>co</w:t>
      </w:r>
      <w:proofErr w:type="spellEnd"/>
      <w:r w:rsidRPr="005D5CB7">
        <w:rPr>
          <w:rFonts w:ascii="Arial" w:eastAsia="Tahoma" w:hAnsi="Arial" w:cs="Arial"/>
          <w:b w:val="0"/>
          <w:bCs w:val="0"/>
          <w:color w:val="000000"/>
          <w:spacing w:val="4"/>
          <w:sz w:val="20"/>
          <w:szCs w:val="20"/>
          <w:lang w:val="it-IT"/>
        </w:rPr>
        <w:t>. 1</w:t>
      </w:r>
      <w:r>
        <w:rPr>
          <w:rFonts w:ascii="Arial" w:eastAsia="Tahoma" w:hAnsi="Arial" w:cs="Arial"/>
          <w:b w:val="0"/>
          <w:bCs w:val="0"/>
          <w:color w:val="000000"/>
          <w:spacing w:val="4"/>
          <w:sz w:val="20"/>
          <w:szCs w:val="20"/>
          <w:lang w:val="it-IT"/>
        </w:rPr>
        <w:t>,</w:t>
      </w:r>
      <w:r w:rsidRPr="005D5CB7">
        <w:rPr>
          <w:rFonts w:ascii="Arial" w:eastAsia="Tahoma" w:hAnsi="Arial" w:cs="Arial"/>
          <w:b w:val="0"/>
          <w:bCs w:val="0"/>
          <w:color w:val="000000"/>
          <w:spacing w:val="4"/>
          <w:sz w:val="20"/>
          <w:szCs w:val="20"/>
          <w:lang w:val="it-IT"/>
        </w:rPr>
        <w:t xml:space="preserve"> lett. </w:t>
      </w:r>
      <w:r>
        <w:rPr>
          <w:rFonts w:ascii="Arial" w:eastAsia="Tahoma" w:hAnsi="Arial" w:cs="Arial"/>
          <w:b w:val="0"/>
          <w:bCs w:val="0"/>
          <w:color w:val="000000"/>
          <w:spacing w:val="4"/>
          <w:sz w:val="20"/>
          <w:szCs w:val="20"/>
          <w:lang w:val="it-IT"/>
        </w:rPr>
        <w:t>e</w:t>
      </w:r>
      <w:r w:rsidRPr="005D5CB7">
        <w:rPr>
          <w:rFonts w:ascii="Arial" w:eastAsia="Tahoma" w:hAnsi="Arial" w:cs="Arial"/>
          <w:b w:val="0"/>
          <w:bCs w:val="0"/>
          <w:color w:val="000000"/>
          <w:spacing w:val="4"/>
          <w:sz w:val="20"/>
          <w:szCs w:val="20"/>
          <w:lang w:val="it-IT"/>
        </w:rPr>
        <w:t>) del</w:t>
      </w:r>
      <w:r>
        <w:rPr>
          <w:rFonts w:ascii="Arial" w:eastAsia="Tahoma" w:hAnsi="Arial" w:cs="Arial"/>
          <w:b w:val="0"/>
          <w:bCs w:val="0"/>
          <w:color w:val="000000"/>
          <w:spacing w:val="4"/>
          <w:sz w:val="20"/>
          <w:szCs w:val="20"/>
          <w:lang w:val="it-IT"/>
        </w:rPr>
        <w:t xml:space="preserve"> decreto Requisiti);</w:t>
      </w:r>
      <w:bookmarkEnd w:id="27"/>
      <w:bookmarkEnd w:id="28"/>
      <w:bookmarkEnd w:id="29"/>
      <w:r>
        <w:rPr>
          <w:rFonts w:ascii="Arial" w:eastAsia="Tahoma" w:hAnsi="Arial" w:cs="Arial"/>
          <w:b w:val="0"/>
          <w:bCs w:val="0"/>
          <w:color w:val="000000"/>
          <w:spacing w:val="4"/>
          <w:sz w:val="20"/>
          <w:szCs w:val="20"/>
          <w:lang w:val="it-IT"/>
        </w:rPr>
        <w:t xml:space="preserve"> </w:t>
      </w:r>
    </w:p>
    <w:p w:rsidR="00A74530" w:rsidRDefault="00A74530" w:rsidP="00B12700">
      <w:pPr>
        <w:pStyle w:val="Titolo2"/>
        <w:numPr>
          <w:ilvl w:val="0"/>
          <w:numId w:val="20"/>
        </w:numPr>
        <w:jc w:val="both"/>
        <w:rPr>
          <w:rFonts w:ascii="Arial" w:eastAsia="Tahoma" w:hAnsi="Arial" w:cs="Arial"/>
          <w:b w:val="0"/>
          <w:bCs w:val="0"/>
          <w:color w:val="000000"/>
          <w:spacing w:val="4"/>
          <w:sz w:val="20"/>
          <w:szCs w:val="20"/>
          <w:lang w:val="it-IT"/>
        </w:rPr>
      </w:pPr>
      <w:bookmarkStart w:id="30" w:name="_Toc78875467"/>
      <w:bookmarkStart w:id="31" w:name="_Toc79425413"/>
      <w:bookmarkStart w:id="32" w:name="_Toc79489911"/>
      <w:r w:rsidRPr="00503559">
        <w:rPr>
          <w:rFonts w:ascii="Arial" w:eastAsia="Tahoma" w:hAnsi="Arial" w:cs="Arial"/>
          <w:b w:val="0"/>
          <w:bCs w:val="0"/>
          <w:color w:val="000000"/>
          <w:spacing w:val="4"/>
          <w:sz w:val="20"/>
          <w:szCs w:val="20"/>
          <w:lang w:val="it-IT"/>
        </w:rPr>
        <w:t xml:space="preserve">Interventi di installazione di </w:t>
      </w:r>
      <w:r w:rsidRPr="00427CE9">
        <w:rPr>
          <w:rFonts w:ascii="Arial" w:eastAsia="Tahoma" w:hAnsi="Arial" w:cs="Arial"/>
          <w:b w:val="0"/>
          <w:bCs w:val="0"/>
          <w:i/>
          <w:iCs/>
          <w:color w:val="000000"/>
          <w:spacing w:val="4"/>
          <w:sz w:val="20"/>
          <w:szCs w:val="20"/>
          <w:lang w:val="it-IT"/>
        </w:rPr>
        <w:t xml:space="preserve">building </w:t>
      </w:r>
      <w:proofErr w:type="spellStart"/>
      <w:r w:rsidRPr="00427CE9">
        <w:rPr>
          <w:rFonts w:ascii="Arial" w:eastAsia="Tahoma" w:hAnsi="Arial" w:cs="Arial"/>
          <w:b w:val="0"/>
          <w:bCs w:val="0"/>
          <w:i/>
          <w:iCs/>
          <w:color w:val="000000"/>
          <w:spacing w:val="4"/>
          <w:sz w:val="20"/>
          <w:szCs w:val="20"/>
          <w:lang w:val="it-IT"/>
        </w:rPr>
        <w:t>automation</w:t>
      </w:r>
      <w:proofErr w:type="spellEnd"/>
      <w:r>
        <w:rPr>
          <w:rFonts w:ascii="Arial" w:eastAsia="Tahoma" w:hAnsi="Arial" w:cs="Arial"/>
          <w:b w:val="0"/>
          <w:bCs w:val="0"/>
          <w:color w:val="000000"/>
          <w:spacing w:val="4"/>
          <w:sz w:val="20"/>
          <w:szCs w:val="20"/>
          <w:lang w:val="it-IT"/>
        </w:rPr>
        <w:t xml:space="preserve"> (</w:t>
      </w:r>
      <w:r w:rsidRPr="005D5CB7">
        <w:rPr>
          <w:rFonts w:ascii="Arial" w:eastAsia="Tahoma" w:hAnsi="Arial" w:cs="Arial"/>
          <w:b w:val="0"/>
          <w:bCs w:val="0"/>
          <w:color w:val="000000"/>
          <w:spacing w:val="4"/>
          <w:sz w:val="20"/>
          <w:szCs w:val="20"/>
          <w:lang w:val="it-IT"/>
        </w:rPr>
        <w:t xml:space="preserve">art. </w:t>
      </w:r>
      <w:r>
        <w:rPr>
          <w:rFonts w:ascii="Arial" w:eastAsia="Tahoma" w:hAnsi="Arial" w:cs="Arial"/>
          <w:b w:val="0"/>
          <w:bCs w:val="0"/>
          <w:color w:val="000000"/>
          <w:spacing w:val="4"/>
          <w:sz w:val="20"/>
          <w:szCs w:val="20"/>
          <w:lang w:val="it-IT"/>
        </w:rPr>
        <w:t xml:space="preserve">2, </w:t>
      </w:r>
      <w:proofErr w:type="spellStart"/>
      <w:r>
        <w:rPr>
          <w:rFonts w:ascii="Arial" w:eastAsia="Tahoma" w:hAnsi="Arial" w:cs="Arial"/>
          <w:b w:val="0"/>
          <w:bCs w:val="0"/>
          <w:color w:val="000000"/>
          <w:spacing w:val="4"/>
          <w:sz w:val="20"/>
          <w:szCs w:val="20"/>
          <w:lang w:val="it-IT"/>
        </w:rPr>
        <w:t>co</w:t>
      </w:r>
      <w:proofErr w:type="spellEnd"/>
      <w:r>
        <w:rPr>
          <w:rFonts w:ascii="Arial" w:eastAsia="Tahoma" w:hAnsi="Arial" w:cs="Arial"/>
          <w:b w:val="0"/>
          <w:bCs w:val="0"/>
          <w:color w:val="000000"/>
          <w:spacing w:val="4"/>
          <w:sz w:val="20"/>
          <w:szCs w:val="20"/>
          <w:lang w:val="it-IT"/>
        </w:rPr>
        <w:t xml:space="preserve">. 88 della </w:t>
      </w:r>
      <w:r w:rsidRPr="00911227">
        <w:rPr>
          <w:rFonts w:ascii="Arial" w:eastAsia="Tahoma" w:hAnsi="Arial" w:cs="Arial"/>
          <w:b w:val="0"/>
          <w:bCs w:val="0"/>
          <w:color w:val="000000"/>
          <w:spacing w:val="4"/>
          <w:sz w:val="20"/>
          <w:szCs w:val="20"/>
          <w:lang w:val="it-IT"/>
        </w:rPr>
        <w:t xml:space="preserve">L. </w:t>
      </w:r>
      <w:r>
        <w:rPr>
          <w:rFonts w:ascii="Arial" w:eastAsia="Tahoma" w:hAnsi="Arial" w:cs="Arial"/>
          <w:b w:val="0"/>
          <w:bCs w:val="0"/>
          <w:color w:val="000000"/>
          <w:spacing w:val="4"/>
          <w:sz w:val="20"/>
          <w:szCs w:val="20"/>
          <w:lang w:val="it-IT"/>
        </w:rPr>
        <w:t xml:space="preserve">n. 208 del </w:t>
      </w:r>
      <w:r w:rsidRPr="00911227">
        <w:rPr>
          <w:rFonts w:ascii="Arial" w:eastAsia="Tahoma" w:hAnsi="Arial" w:cs="Arial"/>
          <w:b w:val="0"/>
          <w:bCs w:val="0"/>
          <w:color w:val="000000"/>
          <w:spacing w:val="4"/>
          <w:sz w:val="20"/>
          <w:szCs w:val="20"/>
          <w:lang w:val="it-IT"/>
        </w:rPr>
        <w:t>20</w:t>
      </w:r>
      <w:r>
        <w:rPr>
          <w:rFonts w:ascii="Arial" w:eastAsia="Tahoma" w:hAnsi="Arial" w:cs="Arial"/>
          <w:b w:val="0"/>
          <w:bCs w:val="0"/>
          <w:color w:val="000000"/>
          <w:spacing w:val="4"/>
          <w:sz w:val="20"/>
          <w:szCs w:val="20"/>
          <w:lang w:val="it-IT"/>
        </w:rPr>
        <w:t xml:space="preserve">15 </w:t>
      </w:r>
      <w:r w:rsidRPr="005D5CB7">
        <w:rPr>
          <w:rFonts w:ascii="Arial" w:eastAsia="Tahoma" w:hAnsi="Arial" w:cs="Arial"/>
          <w:b w:val="0"/>
          <w:bCs w:val="0"/>
          <w:color w:val="000000"/>
          <w:spacing w:val="4"/>
          <w:sz w:val="20"/>
          <w:szCs w:val="20"/>
          <w:lang w:val="it-IT"/>
        </w:rPr>
        <w:t>e art. 2</w:t>
      </w:r>
      <w:r>
        <w:rPr>
          <w:rFonts w:ascii="Arial" w:eastAsia="Tahoma" w:hAnsi="Arial" w:cs="Arial"/>
          <w:b w:val="0"/>
          <w:bCs w:val="0"/>
          <w:color w:val="000000"/>
          <w:spacing w:val="4"/>
          <w:sz w:val="20"/>
          <w:szCs w:val="20"/>
          <w:lang w:val="it-IT"/>
        </w:rPr>
        <w:t>,</w:t>
      </w:r>
      <w:r w:rsidRPr="005D5CB7">
        <w:rPr>
          <w:rFonts w:ascii="Arial" w:eastAsia="Tahoma" w:hAnsi="Arial" w:cs="Arial"/>
          <w:b w:val="0"/>
          <w:bCs w:val="0"/>
          <w:color w:val="000000"/>
          <w:spacing w:val="4"/>
          <w:sz w:val="20"/>
          <w:szCs w:val="20"/>
          <w:lang w:val="it-IT"/>
        </w:rPr>
        <w:t xml:space="preserve"> </w:t>
      </w:r>
      <w:proofErr w:type="spellStart"/>
      <w:r w:rsidRPr="005D5CB7">
        <w:rPr>
          <w:rFonts w:ascii="Arial" w:eastAsia="Tahoma" w:hAnsi="Arial" w:cs="Arial"/>
          <w:b w:val="0"/>
          <w:bCs w:val="0"/>
          <w:color w:val="000000"/>
          <w:spacing w:val="4"/>
          <w:sz w:val="20"/>
          <w:szCs w:val="20"/>
          <w:lang w:val="it-IT"/>
        </w:rPr>
        <w:t>co</w:t>
      </w:r>
      <w:proofErr w:type="spellEnd"/>
      <w:r w:rsidRPr="005D5CB7">
        <w:rPr>
          <w:rFonts w:ascii="Arial" w:eastAsia="Tahoma" w:hAnsi="Arial" w:cs="Arial"/>
          <w:b w:val="0"/>
          <w:bCs w:val="0"/>
          <w:color w:val="000000"/>
          <w:spacing w:val="4"/>
          <w:sz w:val="20"/>
          <w:szCs w:val="20"/>
          <w:lang w:val="it-IT"/>
        </w:rPr>
        <w:t>. 1</w:t>
      </w:r>
      <w:r>
        <w:rPr>
          <w:rFonts w:ascii="Arial" w:eastAsia="Tahoma" w:hAnsi="Arial" w:cs="Arial"/>
          <w:b w:val="0"/>
          <w:bCs w:val="0"/>
          <w:color w:val="000000"/>
          <w:spacing w:val="4"/>
          <w:sz w:val="20"/>
          <w:szCs w:val="20"/>
          <w:lang w:val="it-IT"/>
        </w:rPr>
        <w:t>,</w:t>
      </w:r>
      <w:r w:rsidRPr="005D5CB7">
        <w:rPr>
          <w:rFonts w:ascii="Arial" w:eastAsia="Tahoma" w:hAnsi="Arial" w:cs="Arial"/>
          <w:b w:val="0"/>
          <w:bCs w:val="0"/>
          <w:color w:val="000000"/>
          <w:spacing w:val="4"/>
          <w:sz w:val="20"/>
          <w:szCs w:val="20"/>
          <w:lang w:val="it-IT"/>
        </w:rPr>
        <w:t xml:space="preserve"> lett. </w:t>
      </w:r>
      <w:r>
        <w:rPr>
          <w:rFonts w:ascii="Arial" w:eastAsia="Tahoma" w:hAnsi="Arial" w:cs="Arial"/>
          <w:b w:val="0"/>
          <w:bCs w:val="0"/>
          <w:color w:val="000000"/>
          <w:spacing w:val="4"/>
          <w:sz w:val="20"/>
          <w:szCs w:val="20"/>
          <w:lang w:val="it-IT"/>
        </w:rPr>
        <w:t>f</w:t>
      </w:r>
      <w:r w:rsidRPr="005D5CB7">
        <w:rPr>
          <w:rFonts w:ascii="Arial" w:eastAsia="Tahoma" w:hAnsi="Arial" w:cs="Arial"/>
          <w:b w:val="0"/>
          <w:bCs w:val="0"/>
          <w:color w:val="000000"/>
          <w:spacing w:val="4"/>
          <w:sz w:val="20"/>
          <w:szCs w:val="20"/>
          <w:lang w:val="it-IT"/>
        </w:rPr>
        <w:t>) del</w:t>
      </w:r>
      <w:r>
        <w:rPr>
          <w:rFonts w:ascii="Arial" w:eastAsia="Tahoma" w:hAnsi="Arial" w:cs="Arial"/>
          <w:b w:val="0"/>
          <w:bCs w:val="0"/>
          <w:color w:val="000000"/>
          <w:spacing w:val="4"/>
          <w:sz w:val="20"/>
          <w:szCs w:val="20"/>
          <w:lang w:val="it-IT"/>
        </w:rPr>
        <w:t xml:space="preserve"> decreto Requisiti)</w:t>
      </w:r>
      <w:r w:rsidR="00073E0B">
        <w:rPr>
          <w:rStyle w:val="Rimandonotaapidipagina"/>
          <w:rFonts w:ascii="Arial" w:eastAsia="Tahoma" w:hAnsi="Arial" w:cs="Arial"/>
          <w:b w:val="0"/>
          <w:bCs w:val="0"/>
          <w:color w:val="000000"/>
          <w:spacing w:val="4"/>
          <w:sz w:val="20"/>
          <w:szCs w:val="20"/>
          <w:lang w:val="it-IT"/>
        </w:rPr>
        <w:footnoteReference w:id="15"/>
      </w:r>
      <w:r>
        <w:rPr>
          <w:rFonts w:ascii="Arial" w:eastAsia="Tahoma" w:hAnsi="Arial" w:cs="Arial"/>
          <w:b w:val="0"/>
          <w:bCs w:val="0"/>
          <w:color w:val="000000"/>
          <w:spacing w:val="4"/>
          <w:sz w:val="20"/>
          <w:szCs w:val="20"/>
          <w:lang w:val="it-IT"/>
        </w:rPr>
        <w:t>.</w:t>
      </w:r>
      <w:bookmarkEnd w:id="30"/>
      <w:bookmarkEnd w:id="31"/>
      <w:bookmarkEnd w:id="32"/>
      <w:r>
        <w:rPr>
          <w:rFonts w:ascii="Arial" w:eastAsia="Tahoma" w:hAnsi="Arial" w:cs="Arial"/>
          <w:b w:val="0"/>
          <w:bCs w:val="0"/>
          <w:color w:val="000000"/>
          <w:spacing w:val="4"/>
          <w:sz w:val="20"/>
          <w:szCs w:val="20"/>
          <w:lang w:val="it-IT"/>
        </w:rPr>
        <w:t xml:space="preserve"> </w:t>
      </w:r>
    </w:p>
    <w:p w:rsidR="00A74530" w:rsidRPr="00CC7649" w:rsidRDefault="00A74530" w:rsidP="00427CE9">
      <w:pPr>
        <w:rPr>
          <w:rFonts w:ascii="Arial" w:eastAsia="Tahoma" w:hAnsi="Arial" w:cs="Arial"/>
          <w:color w:val="000000"/>
          <w:spacing w:val="4"/>
          <w:sz w:val="20"/>
          <w:szCs w:val="20"/>
          <w:lang w:val="it-IT"/>
        </w:rPr>
      </w:pPr>
    </w:p>
    <w:p w:rsidR="00A74530" w:rsidRDefault="00B93447" w:rsidP="00B93447">
      <w:pPr>
        <w:pStyle w:val="Titolo2"/>
        <w:jc w:val="both"/>
        <w:rPr>
          <w:rFonts w:ascii="Arial" w:eastAsia="Tahoma" w:hAnsi="Arial" w:cs="Arial"/>
          <w:b w:val="0"/>
          <w:bCs w:val="0"/>
          <w:color w:val="000000"/>
          <w:spacing w:val="4"/>
          <w:sz w:val="20"/>
          <w:szCs w:val="20"/>
          <w:lang w:val="it-IT"/>
        </w:rPr>
      </w:pPr>
      <w:bookmarkStart w:id="33" w:name="_Toc78875468"/>
      <w:bookmarkStart w:id="34" w:name="_Toc79425414"/>
      <w:bookmarkStart w:id="35" w:name="_Toc79489912"/>
      <w:r>
        <w:rPr>
          <w:rFonts w:ascii="Arial" w:eastAsia="Tahoma" w:hAnsi="Arial" w:cs="Arial"/>
          <w:b w:val="0"/>
          <w:bCs w:val="0"/>
          <w:color w:val="000000"/>
          <w:spacing w:val="4"/>
          <w:sz w:val="20"/>
          <w:szCs w:val="20"/>
          <w:lang w:val="it-IT"/>
        </w:rPr>
        <w:t xml:space="preserve">A norma dell’art. 14, </w:t>
      </w:r>
      <w:proofErr w:type="spellStart"/>
      <w:r w:rsidRPr="00B93447">
        <w:rPr>
          <w:rFonts w:ascii="Arial" w:eastAsia="Tahoma" w:hAnsi="Arial" w:cs="Arial"/>
          <w:b w:val="0"/>
          <w:bCs w:val="0"/>
          <w:color w:val="000000"/>
          <w:spacing w:val="4"/>
          <w:sz w:val="20"/>
          <w:szCs w:val="20"/>
          <w:lang w:val="it-IT"/>
        </w:rPr>
        <w:t>co</w:t>
      </w:r>
      <w:proofErr w:type="spellEnd"/>
      <w:r w:rsidRPr="00B93447">
        <w:rPr>
          <w:rFonts w:ascii="Arial" w:eastAsia="Tahoma" w:hAnsi="Arial" w:cs="Arial"/>
          <w:b w:val="0"/>
          <w:bCs w:val="0"/>
          <w:color w:val="000000"/>
          <w:spacing w:val="4"/>
          <w:sz w:val="20"/>
          <w:szCs w:val="20"/>
          <w:lang w:val="it-IT"/>
        </w:rPr>
        <w:t>. 1 del D</w:t>
      </w:r>
      <w:r>
        <w:rPr>
          <w:rFonts w:ascii="Arial" w:eastAsia="Tahoma" w:hAnsi="Arial" w:cs="Arial"/>
          <w:b w:val="0"/>
          <w:bCs w:val="0"/>
          <w:color w:val="000000"/>
          <w:spacing w:val="4"/>
          <w:sz w:val="20"/>
          <w:szCs w:val="20"/>
          <w:lang w:val="it-IT"/>
        </w:rPr>
        <w:t>.</w:t>
      </w:r>
      <w:r w:rsidRPr="00B93447">
        <w:rPr>
          <w:rFonts w:ascii="Arial" w:eastAsia="Tahoma" w:hAnsi="Arial" w:cs="Arial"/>
          <w:b w:val="0"/>
          <w:bCs w:val="0"/>
          <w:color w:val="000000"/>
          <w:spacing w:val="4"/>
          <w:sz w:val="20"/>
          <w:szCs w:val="20"/>
          <w:lang w:val="it-IT"/>
        </w:rPr>
        <w:t>L</w:t>
      </w:r>
      <w:r>
        <w:rPr>
          <w:rFonts w:ascii="Arial" w:eastAsia="Tahoma" w:hAnsi="Arial" w:cs="Arial"/>
          <w:b w:val="0"/>
          <w:bCs w:val="0"/>
          <w:color w:val="000000"/>
          <w:spacing w:val="4"/>
          <w:sz w:val="20"/>
          <w:szCs w:val="20"/>
          <w:lang w:val="it-IT"/>
        </w:rPr>
        <w:t>.</w:t>
      </w:r>
      <w:r w:rsidRPr="00B93447">
        <w:rPr>
          <w:rFonts w:ascii="Arial" w:eastAsia="Tahoma" w:hAnsi="Arial" w:cs="Arial"/>
          <w:b w:val="0"/>
          <w:bCs w:val="0"/>
          <w:color w:val="000000"/>
          <w:spacing w:val="4"/>
          <w:sz w:val="20"/>
          <w:szCs w:val="20"/>
          <w:lang w:val="it-IT"/>
        </w:rPr>
        <w:t xml:space="preserve"> </w:t>
      </w:r>
      <w:r>
        <w:rPr>
          <w:rFonts w:ascii="Arial" w:eastAsia="Tahoma" w:hAnsi="Arial" w:cs="Arial"/>
          <w:b w:val="0"/>
          <w:bCs w:val="0"/>
          <w:color w:val="000000"/>
          <w:spacing w:val="4"/>
          <w:sz w:val="20"/>
          <w:szCs w:val="20"/>
          <w:lang w:val="it-IT"/>
        </w:rPr>
        <w:t>n. 63 del 2</w:t>
      </w:r>
      <w:r w:rsidRPr="00B93447">
        <w:rPr>
          <w:rFonts w:ascii="Arial" w:eastAsia="Tahoma" w:hAnsi="Arial" w:cs="Arial"/>
          <w:b w:val="0"/>
          <w:bCs w:val="0"/>
          <w:color w:val="000000"/>
          <w:spacing w:val="4"/>
          <w:sz w:val="20"/>
          <w:szCs w:val="20"/>
          <w:lang w:val="it-IT"/>
        </w:rPr>
        <w:t>013</w:t>
      </w:r>
      <w:r>
        <w:rPr>
          <w:rFonts w:ascii="Arial" w:eastAsia="Tahoma" w:hAnsi="Arial" w:cs="Arial"/>
          <w:b w:val="0"/>
          <w:bCs w:val="0"/>
          <w:color w:val="000000"/>
          <w:spacing w:val="4"/>
          <w:sz w:val="20"/>
          <w:szCs w:val="20"/>
          <w:lang w:val="it-IT"/>
        </w:rPr>
        <w:t xml:space="preserve">, la detrazione d’imposta per interventi di riqualificazione energetica </w:t>
      </w:r>
      <w:r w:rsidRPr="00911227">
        <w:rPr>
          <w:rFonts w:ascii="Arial" w:eastAsia="Tahoma" w:hAnsi="Arial" w:cs="Arial"/>
          <w:b w:val="0"/>
          <w:bCs w:val="0"/>
          <w:color w:val="000000"/>
          <w:spacing w:val="4"/>
          <w:sz w:val="20"/>
          <w:szCs w:val="20"/>
          <w:lang w:val="it-IT"/>
        </w:rPr>
        <w:t xml:space="preserve">è </w:t>
      </w:r>
      <w:r>
        <w:rPr>
          <w:rFonts w:ascii="Arial" w:eastAsia="Tahoma" w:hAnsi="Arial" w:cs="Arial"/>
          <w:b w:val="0"/>
          <w:bCs w:val="0"/>
          <w:color w:val="000000"/>
          <w:spacing w:val="4"/>
          <w:sz w:val="20"/>
          <w:szCs w:val="20"/>
          <w:lang w:val="it-IT"/>
        </w:rPr>
        <w:t>fissata in misura pari</w:t>
      </w:r>
      <w:r w:rsidRPr="00911227">
        <w:rPr>
          <w:rFonts w:ascii="Arial" w:eastAsia="Tahoma" w:hAnsi="Arial" w:cs="Arial"/>
          <w:b w:val="0"/>
          <w:bCs w:val="0"/>
          <w:color w:val="000000"/>
          <w:spacing w:val="4"/>
          <w:sz w:val="20"/>
          <w:szCs w:val="20"/>
          <w:lang w:val="it-IT"/>
        </w:rPr>
        <w:t xml:space="preserve"> </w:t>
      </w:r>
      <w:r>
        <w:rPr>
          <w:rFonts w:ascii="Arial" w:eastAsia="Tahoma" w:hAnsi="Arial" w:cs="Arial"/>
          <w:b w:val="0"/>
          <w:bCs w:val="0"/>
          <w:color w:val="000000"/>
          <w:spacing w:val="4"/>
          <w:sz w:val="20"/>
          <w:szCs w:val="20"/>
          <w:lang w:val="it-IT"/>
        </w:rPr>
        <w:t>a</w:t>
      </w:r>
      <w:r w:rsidRPr="00911227">
        <w:rPr>
          <w:rFonts w:ascii="Arial" w:eastAsia="Tahoma" w:hAnsi="Arial" w:cs="Arial"/>
          <w:b w:val="0"/>
          <w:bCs w:val="0"/>
          <w:color w:val="000000"/>
          <w:spacing w:val="4"/>
          <w:sz w:val="20"/>
          <w:szCs w:val="20"/>
          <w:lang w:val="it-IT"/>
        </w:rPr>
        <w:t>l 65%</w:t>
      </w:r>
      <w:r w:rsidR="00A74530">
        <w:rPr>
          <w:rFonts w:ascii="Arial" w:eastAsia="Tahoma" w:hAnsi="Arial" w:cs="Arial"/>
          <w:b w:val="0"/>
          <w:bCs w:val="0"/>
          <w:color w:val="000000"/>
          <w:spacing w:val="4"/>
          <w:sz w:val="20"/>
          <w:szCs w:val="20"/>
          <w:lang w:val="it-IT"/>
        </w:rPr>
        <w:t xml:space="preserve"> delle spese sostenute </w:t>
      </w:r>
      <w:r w:rsidR="00A74530" w:rsidRPr="00A74530">
        <w:rPr>
          <w:rFonts w:ascii="Arial" w:eastAsia="Tahoma" w:hAnsi="Arial" w:cs="Arial"/>
          <w:b w:val="0"/>
          <w:bCs w:val="0"/>
          <w:color w:val="000000"/>
          <w:spacing w:val="4"/>
          <w:sz w:val="20"/>
          <w:szCs w:val="20"/>
          <w:lang w:val="it-IT"/>
        </w:rPr>
        <w:t>dal 6.6.2013 al 31.12.2017</w:t>
      </w:r>
      <w:r w:rsidR="00A74530">
        <w:rPr>
          <w:rFonts w:ascii="Arial" w:eastAsia="Tahoma" w:hAnsi="Arial" w:cs="Arial"/>
          <w:b w:val="0"/>
          <w:bCs w:val="0"/>
          <w:color w:val="000000"/>
          <w:spacing w:val="4"/>
          <w:sz w:val="20"/>
          <w:szCs w:val="20"/>
          <w:lang w:val="it-IT"/>
        </w:rPr>
        <w:t>.</w:t>
      </w:r>
      <w:bookmarkEnd w:id="33"/>
      <w:bookmarkEnd w:id="34"/>
      <w:bookmarkEnd w:id="35"/>
    </w:p>
    <w:p w:rsidR="00B93447" w:rsidRDefault="00A74530" w:rsidP="00B93447">
      <w:pPr>
        <w:pStyle w:val="Titolo2"/>
        <w:jc w:val="both"/>
        <w:rPr>
          <w:rFonts w:ascii="Arial" w:eastAsia="Tahoma" w:hAnsi="Arial" w:cs="Arial"/>
          <w:b w:val="0"/>
          <w:bCs w:val="0"/>
          <w:color w:val="000000"/>
          <w:spacing w:val="4"/>
          <w:sz w:val="20"/>
          <w:szCs w:val="20"/>
          <w:lang w:val="it-IT"/>
        </w:rPr>
      </w:pPr>
      <w:bookmarkStart w:id="36" w:name="_Toc78875469"/>
      <w:bookmarkStart w:id="37" w:name="_Toc79425415"/>
      <w:bookmarkStart w:id="38" w:name="_Toc79489913"/>
      <w:r>
        <w:rPr>
          <w:rFonts w:ascii="Arial" w:eastAsia="Tahoma" w:hAnsi="Arial" w:cs="Arial"/>
          <w:b w:val="0"/>
          <w:bCs w:val="0"/>
          <w:color w:val="000000"/>
          <w:spacing w:val="4"/>
          <w:sz w:val="20"/>
          <w:szCs w:val="20"/>
          <w:lang w:val="it-IT"/>
        </w:rPr>
        <w:t>Con riferimento, invece, alle spese sostenute a partire dal 1.1.2</w:t>
      </w:r>
      <w:r w:rsidR="00FC1378">
        <w:rPr>
          <w:rFonts w:ascii="Arial" w:eastAsia="Tahoma" w:hAnsi="Arial" w:cs="Arial"/>
          <w:b w:val="0"/>
          <w:bCs w:val="0"/>
          <w:color w:val="000000"/>
          <w:spacing w:val="4"/>
          <w:sz w:val="20"/>
          <w:szCs w:val="20"/>
          <w:lang w:val="it-IT"/>
        </w:rPr>
        <w:t>0</w:t>
      </w:r>
      <w:r>
        <w:rPr>
          <w:rFonts w:ascii="Arial" w:eastAsia="Tahoma" w:hAnsi="Arial" w:cs="Arial"/>
          <w:b w:val="0"/>
          <w:bCs w:val="0"/>
          <w:color w:val="000000"/>
          <w:spacing w:val="4"/>
          <w:sz w:val="20"/>
          <w:szCs w:val="20"/>
          <w:lang w:val="it-IT"/>
        </w:rPr>
        <w:t>18, le aliquote della detrazione spettante variano in base alla tipologia e alla sotto tipologia degli interventi “agevolabili”</w:t>
      </w:r>
      <w:r w:rsidR="00073E0B">
        <w:rPr>
          <w:rFonts w:ascii="Arial" w:eastAsia="Tahoma" w:hAnsi="Arial" w:cs="Arial"/>
          <w:b w:val="0"/>
          <w:bCs w:val="0"/>
          <w:color w:val="000000"/>
          <w:spacing w:val="4"/>
          <w:sz w:val="20"/>
          <w:szCs w:val="20"/>
          <w:lang w:val="it-IT"/>
        </w:rPr>
        <w:t>, così come riepilogato nella seguente tabella:</w:t>
      </w:r>
      <w:bookmarkEnd w:id="36"/>
      <w:bookmarkEnd w:id="37"/>
      <w:bookmarkEnd w:id="38"/>
      <w:r w:rsidR="00B93447">
        <w:rPr>
          <w:rFonts w:ascii="Arial" w:eastAsia="Tahoma" w:hAnsi="Arial" w:cs="Arial"/>
          <w:b w:val="0"/>
          <w:bCs w:val="0"/>
          <w:color w:val="000000"/>
          <w:spacing w:val="4"/>
          <w:sz w:val="20"/>
          <w:szCs w:val="20"/>
          <w:lang w:val="it-IT"/>
        </w:rPr>
        <w:t xml:space="preserve"> </w:t>
      </w:r>
    </w:p>
    <w:p w:rsidR="0047716D" w:rsidRPr="00427CE9" w:rsidRDefault="0047716D" w:rsidP="00427CE9">
      <w:pPr>
        <w:rPr>
          <w:b/>
          <w:bCs/>
          <w:lang w:val="it-IT"/>
        </w:rPr>
      </w:pPr>
    </w:p>
    <w:tbl>
      <w:tblPr>
        <w:tblStyle w:val="Grigliatabella"/>
        <w:tblW w:w="0" w:type="auto"/>
        <w:tblBorders>
          <w:top w:val="single" w:sz="24" w:space="0" w:color="D9D9D9" w:themeColor="background1" w:themeShade="D9"/>
          <w:left w:val="single" w:sz="24" w:space="0" w:color="D9D9D9" w:themeColor="background1" w:themeShade="D9"/>
          <w:bottom w:val="single" w:sz="24" w:space="0" w:color="D9D9D9" w:themeColor="background1" w:themeShade="D9"/>
          <w:right w:val="single" w:sz="24" w:space="0" w:color="D9D9D9" w:themeColor="background1" w:themeShade="D9"/>
          <w:insideH w:val="single" w:sz="24" w:space="0" w:color="D9D9D9" w:themeColor="background1" w:themeShade="D9"/>
          <w:insideV w:val="single" w:sz="24" w:space="0" w:color="D9D9D9" w:themeColor="background1" w:themeShade="D9"/>
        </w:tblBorders>
        <w:tblLook w:val="04A0"/>
      </w:tblPr>
      <w:tblGrid>
        <w:gridCol w:w="3441"/>
        <w:gridCol w:w="2483"/>
        <w:gridCol w:w="2160"/>
        <w:gridCol w:w="1707"/>
      </w:tblGrid>
      <w:tr w:rsidR="000245BE" w:rsidRPr="00911227" w:rsidTr="00427CE9">
        <w:trPr>
          <w:trHeight w:val="354"/>
        </w:trPr>
        <w:tc>
          <w:tcPr>
            <w:tcW w:w="3441" w:type="dxa"/>
            <w:shd w:val="clear" w:color="auto" w:fill="FFFF00"/>
          </w:tcPr>
          <w:p w:rsidR="000245BE" w:rsidRPr="003C619B" w:rsidRDefault="000245BE" w:rsidP="006C7EF1">
            <w:pPr>
              <w:spacing w:line="276" w:lineRule="auto"/>
              <w:jc w:val="both"/>
              <w:rPr>
                <w:rFonts w:ascii="Arial" w:eastAsia="Tahoma" w:hAnsi="Arial" w:cs="Arial"/>
                <w:color w:val="000000"/>
                <w:spacing w:val="4"/>
                <w:sz w:val="20"/>
                <w:szCs w:val="20"/>
              </w:rPr>
            </w:pPr>
            <w:r>
              <w:rPr>
                <w:rFonts w:ascii="Arial" w:eastAsia="Tahoma" w:hAnsi="Arial" w:cs="Arial"/>
                <w:color w:val="000000"/>
                <w:spacing w:val="4"/>
                <w:sz w:val="20"/>
                <w:szCs w:val="20"/>
              </w:rPr>
              <w:t>INTERVENTI</w:t>
            </w:r>
            <w:r w:rsidRPr="003C619B">
              <w:rPr>
                <w:rFonts w:ascii="Arial" w:eastAsia="Tahoma" w:hAnsi="Arial" w:cs="Arial"/>
                <w:color w:val="000000"/>
                <w:spacing w:val="4"/>
                <w:sz w:val="20"/>
                <w:szCs w:val="20"/>
              </w:rPr>
              <w:t xml:space="preserve"> AGEVOLABILI</w:t>
            </w:r>
          </w:p>
        </w:tc>
        <w:tc>
          <w:tcPr>
            <w:tcW w:w="2483" w:type="dxa"/>
            <w:shd w:val="clear" w:color="auto" w:fill="FFFF00"/>
          </w:tcPr>
          <w:p w:rsidR="000245BE" w:rsidRPr="003C619B" w:rsidRDefault="000245BE" w:rsidP="00427CE9">
            <w:pPr>
              <w:spacing w:line="276" w:lineRule="auto"/>
              <w:jc w:val="center"/>
              <w:rPr>
                <w:rFonts w:ascii="Arial" w:eastAsia="Tahoma" w:hAnsi="Arial" w:cs="Arial"/>
                <w:color w:val="000000"/>
                <w:spacing w:val="4"/>
                <w:sz w:val="20"/>
                <w:szCs w:val="20"/>
              </w:rPr>
            </w:pPr>
            <w:r w:rsidRPr="003C619B">
              <w:rPr>
                <w:rFonts w:ascii="Arial" w:eastAsia="Tahoma" w:hAnsi="Arial" w:cs="Arial"/>
                <w:color w:val="000000"/>
                <w:spacing w:val="4"/>
                <w:sz w:val="20"/>
                <w:szCs w:val="20"/>
              </w:rPr>
              <w:t>MISURA DEL</w:t>
            </w:r>
            <w:r>
              <w:rPr>
                <w:rFonts w:ascii="Arial" w:eastAsia="Tahoma" w:hAnsi="Arial" w:cs="Arial"/>
                <w:color w:val="000000"/>
                <w:spacing w:val="4"/>
                <w:sz w:val="20"/>
                <w:szCs w:val="20"/>
              </w:rPr>
              <w:t>LA DETRAZIONE</w:t>
            </w:r>
          </w:p>
        </w:tc>
        <w:tc>
          <w:tcPr>
            <w:tcW w:w="2160" w:type="dxa"/>
            <w:shd w:val="clear" w:color="auto" w:fill="FFFF00"/>
          </w:tcPr>
          <w:p w:rsidR="000245BE" w:rsidRPr="003C619B" w:rsidRDefault="000245BE"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 xml:space="preserve">LIMITE MAX </w:t>
            </w:r>
            <w:proofErr w:type="spellStart"/>
            <w:r>
              <w:rPr>
                <w:rFonts w:ascii="Arial" w:eastAsia="Tahoma" w:hAnsi="Arial" w:cs="Arial"/>
                <w:color w:val="000000"/>
                <w:spacing w:val="4"/>
                <w:sz w:val="20"/>
                <w:szCs w:val="20"/>
              </w:rPr>
              <w:t>DI</w:t>
            </w:r>
            <w:proofErr w:type="spellEnd"/>
            <w:r>
              <w:rPr>
                <w:rFonts w:ascii="Arial" w:eastAsia="Tahoma" w:hAnsi="Arial" w:cs="Arial"/>
                <w:color w:val="000000"/>
                <w:spacing w:val="4"/>
                <w:sz w:val="20"/>
                <w:szCs w:val="20"/>
              </w:rPr>
              <w:t xml:space="preserve"> DETRAZIONE</w:t>
            </w:r>
          </w:p>
        </w:tc>
        <w:tc>
          <w:tcPr>
            <w:tcW w:w="1707" w:type="dxa"/>
            <w:shd w:val="clear" w:color="auto" w:fill="FFFF00"/>
          </w:tcPr>
          <w:p w:rsidR="000245BE" w:rsidRDefault="000245BE"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 xml:space="preserve">LIMITE MAX </w:t>
            </w:r>
            <w:proofErr w:type="spellStart"/>
            <w:r>
              <w:rPr>
                <w:rFonts w:ascii="Arial" w:eastAsia="Tahoma" w:hAnsi="Arial" w:cs="Arial"/>
                <w:color w:val="000000"/>
                <w:spacing w:val="4"/>
                <w:sz w:val="20"/>
                <w:szCs w:val="20"/>
              </w:rPr>
              <w:t>DI</w:t>
            </w:r>
            <w:proofErr w:type="spellEnd"/>
            <w:r>
              <w:rPr>
                <w:rFonts w:ascii="Arial" w:eastAsia="Tahoma" w:hAnsi="Arial" w:cs="Arial"/>
                <w:color w:val="000000"/>
                <w:spacing w:val="4"/>
                <w:sz w:val="20"/>
                <w:szCs w:val="20"/>
              </w:rPr>
              <w:t xml:space="preserve"> SPESE</w:t>
            </w:r>
          </w:p>
        </w:tc>
      </w:tr>
      <w:tr w:rsidR="000245BE" w:rsidRPr="003C619B" w:rsidTr="00427CE9">
        <w:trPr>
          <w:trHeight w:val="413"/>
        </w:trPr>
        <w:tc>
          <w:tcPr>
            <w:tcW w:w="3441" w:type="dxa"/>
          </w:tcPr>
          <w:p w:rsidR="000245BE" w:rsidRPr="00427CE9" w:rsidRDefault="000245BE" w:rsidP="006C7EF1">
            <w:pPr>
              <w:spacing w:line="276" w:lineRule="auto"/>
              <w:jc w:val="both"/>
              <w:rPr>
                <w:rFonts w:ascii="Arial" w:eastAsia="Tahoma" w:hAnsi="Arial" w:cs="Arial"/>
                <w:b/>
                <w:bCs/>
                <w:color w:val="000000"/>
                <w:spacing w:val="4"/>
                <w:sz w:val="20"/>
                <w:szCs w:val="20"/>
              </w:rPr>
            </w:pPr>
            <w:r w:rsidRPr="00427CE9">
              <w:rPr>
                <w:rFonts w:ascii="Arial" w:eastAsia="Tahoma" w:hAnsi="Arial" w:cs="Arial"/>
                <w:b/>
                <w:bCs/>
                <w:color w:val="000000"/>
                <w:spacing w:val="4"/>
                <w:sz w:val="20"/>
                <w:szCs w:val="20"/>
              </w:rPr>
              <w:t>Riqualificazione energetica globale</w:t>
            </w:r>
          </w:p>
        </w:tc>
        <w:tc>
          <w:tcPr>
            <w:tcW w:w="2483" w:type="dxa"/>
          </w:tcPr>
          <w:p w:rsidR="000245BE" w:rsidRPr="00CC7649" w:rsidRDefault="000245BE"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0245BE" w:rsidRPr="00CC7649" w:rsidRDefault="000245BE"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100.000,00 euro</w:t>
            </w:r>
          </w:p>
        </w:tc>
        <w:tc>
          <w:tcPr>
            <w:tcW w:w="1707" w:type="dxa"/>
          </w:tcPr>
          <w:p w:rsidR="000245BE" w:rsidRPr="00CC7649" w:rsidRDefault="000245BE"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153.846,15 euro</w:t>
            </w:r>
          </w:p>
        </w:tc>
      </w:tr>
      <w:tr w:rsidR="000245BE" w:rsidRPr="006D459B" w:rsidTr="00427CE9">
        <w:trPr>
          <w:trHeight w:val="413"/>
        </w:trPr>
        <w:tc>
          <w:tcPr>
            <w:tcW w:w="3441" w:type="dxa"/>
          </w:tcPr>
          <w:p w:rsidR="000245BE" w:rsidRPr="00CC7649" w:rsidRDefault="000245BE" w:rsidP="006C7EF1">
            <w:pPr>
              <w:spacing w:line="276" w:lineRule="auto"/>
              <w:jc w:val="both"/>
              <w:rPr>
                <w:rFonts w:ascii="Arial" w:eastAsia="Tahoma" w:hAnsi="Arial" w:cs="Arial"/>
                <w:color w:val="000000"/>
                <w:spacing w:val="4"/>
                <w:sz w:val="20"/>
                <w:szCs w:val="20"/>
              </w:rPr>
            </w:pPr>
            <w:r w:rsidRPr="00427CE9">
              <w:rPr>
                <w:rFonts w:ascii="Arial" w:hAnsi="Arial" w:cs="Arial"/>
                <w:b/>
                <w:bCs/>
                <w:color w:val="000000"/>
                <w:sz w:val="20"/>
                <w:szCs w:val="20"/>
                <w:shd w:val="clear" w:color="auto" w:fill="FFFFFF"/>
              </w:rPr>
              <w:t>Interventi sull'involucro di edifici esistenti</w:t>
            </w:r>
          </w:p>
        </w:tc>
        <w:tc>
          <w:tcPr>
            <w:tcW w:w="2483" w:type="dxa"/>
            <w:shd w:val="clear" w:color="auto" w:fill="D9D9D9" w:themeFill="background1" w:themeFillShade="D9"/>
          </w:tcPr>
          <w:p w:rsidR="000245BE" w:rsidRPr="00CC7649" w:rsidRDefault="000245BE" w:rsidP="00427CE9">
            <w:pPr>
              <w:spacing w:line="276" w:lineRule="auto"/>
              <w:jc w:val="center"/>
              <w:rPr>
                <w:rFonts w:ascii="Arial" w:eastAsia="Tahoma" w:hAnsi="Arial" w:cs="Arial"/>
                <w:color w:val="000000"/>
                <w:spacing w:val="4"/>
                <w:sz w:val="20"/>
                <w:szCs w:val="20"/>
              </w:rPr>
            </w:pPr>
          </w:p>
        </w:tc>
        <w:tc>
          <w:tcPr>
            <w:tcW w:w="2160" w:type="dxa"/>
            <w:shd w:val="clear" w:color="auto" w:fill="D9D9D9" w:themeFill="background1" w:themeFillShade="D9"/>
          </w:tcPr>
          <w:p w:rsidR="000245BE" w:rsidRPr="000245BE" w:rsidRDefault="000245BE" w:rsidP="00427CE9">
            <w:pPr>
              <w:spacing w:line="276" w:lineRule="auto"/>
              <w:jc w:val="center"/>
              <w:rPr>
                <w:rFonts w:ascii="Arial" w:eastAsia="Tahoma" w:hAnsi="Arial" w:cs="Arial"/>
                <w:color w:val="000000"/>
                <w:spacing w:val="4"/>
                <w:sz w:val="20"/>
                <w:szCs w:val="20"/>
              </w:rPr>
            </w:pPr>
          </w:p>
        </w:tc>
        <w:tc>
          <w:tcPr>
            <w:tcW w:w="1707" w:type="dxa"/>
            <w:shd w:val="clear" w:color="auto" w:fill="D9D9D9" w:themeFill="background1" w:themeFillShade="D9"/>
          </w:tcPr>
          <w:p w:rsidR="000245BE" w:rsidRPr="000245BE" w:rsidRDefault="000245BE" w:rsidP="00427CE9">
            <w:pPr>
              <w:spacing w:line="276" w:lineRule="auto"/>
              <w:jc w:val="center"/>
              <w:rPr>
                <w:rFonts w:ascii="Arial" w:eastAsia="Tahoma" w:hAnsi="Arial" w:cs="Arial"/>
                <w:color w:val="000000"/>
                <w:spacing w:val="4"/>
                <w:sz w:val="20"/>
                <w:szCs w:val="20"/>
              </w:rPr>
            </w:pPr>
          </w:p>
        </w:tc>
      </w:tr>
      <w:tr w:rsidR="0047716D" w:rsidRPr="003C619B" w:rsidTr="00427CE9">
        <w:trPr>
          <w:trHeight w:val="401"/>
        </w:trPr>
        <w:tc>
          <w:tcPr>
            <w:tcW w:w="3441" w:type="dxa"/>
          </w:tcPr>
          <w:p w:rsidR="0047716D" w:rsidRPr="000245BE" w:rsidRDefault="0047716D" w:rsidP="0047716D">
            <w:pPr>
              <w:spacing w:line="276" w:lineRule="auto"/>
              <w:jc w:val="both"/>
              <w:rPr>
                <w:rFonts w:ascii="Arial" w:eastAsia="Tahoma" w:hAnsi="Arial" w:cs="Arial"/>
                <w:color w:val="000000"/>
                <w:spacing w:val="4"/>
                <w:sz w:val="20"/>
                <w:szCs w:val="20"/>
              </w:rPr>
            </w:pPr>
            <w:r w:rsidRPr="00CC7649">
              <w:rPr>
                <w:rFonts w:ascii="Arial" w:eastAsia="Tahoma" w:hAnsi="Arial" w:cs="Arial"/>
                <w:color w:val="000000"/>
                <w:spacing w:val="4"/>
                <w:sz w:val="20"/>
                <w:szCs w:val="20"/>
              </w:rPr>
              <w:t>coibentazione di strutture opache verticali e/o di strutture opache orizzontali (coperture e pavimenti)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60.000,00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92.307,69 euro</w:t>
            </w:r>
          </w:p>
        </w:tc>
      </w:tr>
      <w:tr w:rsidR="0047716D" w:rsidRPr="003C619B" w:rsidTr="00427CE9">
        <w:trPr>
          <w:trHeight w:val="401"/>
        </w:trPr>
        <w:tc>
          <w:tcPr>
            <w:tcW w:w="3441" w:type="dxa"/>
          </w:tcPr>
          <w:p w:rsidR="0047716D" w:rsidRPr="00CC7649" w:rsidRDefault="0047716D" w:rsidP="0047716D">
            <w:pPr>
              <w:spacing w:line="276" w:lineRule="auto"/>
              <w:jc w:val="both"/>
              <w:rPr>
                <w:rFonts w:ascii="Arial" w:eastAsia="Tahoma" w:hAnsi="Arial" w:cs="Arial"/>
                <w:color w:val="000000"/>
                <w:spacing w:val="4"/>
                <w:sz w:val="20"/>
                <w:szCs w:val="20"/>
              </w:rPr>
            </w:pPr>
            <w:r w:rsidRPr="00427CE9">
              <w:rPr>
                <w:rFonts w:ascii="Arial" w:hAnsi="Arial" w:cs="Arial"/>
                <w:color w:val="000000"/>
                <w:sz w:val="20"/>
                <w:szCs w:val="20"/>
                <w:shd w:val="clear" w:color="auto" w:fill="FFFFFF"/>
              </w:rPr>
              <w:t>sostituzione di finestre comprensive di infissi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50%</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60.000,00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120.000,00 euro</w:t>
            </w:r>
          </w:p>
        </w:tc>
      </w:tr>
      <w:tr w:rsidR="0047716D" w:rsidRPr="003C619B"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427CE9">
              <w:rPr>
                <w:rFonts w:ascii="Arial" w:hAnsi="Arial" w:cs="Arial"/>
                <w:color w:val="000000"/>
                <w:sz w:val="20"/>
                <w:szCs w:val="20"/>
                <w:shd w:val="clear" w:color="auto" w:fill="FFFFFF"/>
              </w:rPr>
              <w:t>installazione schermature solari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50%</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60.000,00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0245BE">
              <w:rPr>
                <w:rFonts w:ascii="Arial" w:eastAsia="Tahoma" w:hAnsi="Arial" w:cs="Arial"/>
                <w:color w:val="000000"/>
                <w:spacing w:val="4"/>
                <w:sz w:val="20"/>
                <w:szCs w:val="20"/>
              </w:rPr>
              <w:t>120.000,00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interventi su parti comuni che interessano l'involucro dell'edificio con un'incidenza superiore al 25% della superficie disperdente</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70%</w:t>
            </w:r>
          </w:p>
        </w:tc>
        <w:tc>
          <w:tcPr>
            <w:tcW w:w="2160" w:type="dxa"/>
          </w:tcPr>
          <w:p w:rsidR="0047716D" w:rsidRPr="000245BE" w:rsidRDefault="0047716D" w:rsidP="00427CE9">
            <w:pPr>
              <w:spacing w:line="276" w:lineRule="auto"/>
              <w:jc w:val="center"/>
              <w:rPr>
                <w:rFonts w:ascii="Arial" w:eastAsia="Tahoma" w:hAnsi="Arial" w:cs="Arial"/>
                <w:color w:val="000000"/>
                <w:spacing w:val="4"/>
                <w:sz w:val="20"/>
                <w:szCs w:val="20"/>
              </w:rPr>
            </w:pP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40.000,00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interventi su parti comuni e che conseguono almeno le qualità medie di cui alle tabelle 3 e 4 del DM 26.6.2015</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75%</w:t>
            </w:r>
          </w:p>
        </w:tc>
        <w:tc>
          <w:tcPr>
            <w:tcW w:w="2160" w:type="dxa"/>
          </w:tcPr>
          <w:p w:rsidR="0047716D" w:rsidRPr="000245BE" w:rsidRDefault="0047716D" w:rsidP="00427CE9">
            <w:pPr>
              <w:spacing w:line="276" w:lineRule="auto"/>
              <w:jc w:val="center"/>
              <w:rPr>
                <w:rFonts w:ascii="Arial" w:eastAsia="Tahoma" w:hAnsi="Arial" w:cs="Arial"/>
                <w:color w:val="000000"/>
                <w:spacing w:val="4"/>
                <w:sz w:val="20"/>
                <w:szCs w:val="20"/>
              </w:rPr>
            </w:pP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27CE9">
              <w:rPr>
                <w:rFonts w:ascii="Arial" w:eastAsia="Tahoma" w:hAnsi="Arial" w:cs="Arial"/>
                <w:color w:val="000000"/>
                <w:spacing w:val="4"/>
                <w:sz w:val="20"/>
                <w:szCs w:val="20"/>
              </w:rPr>
              <w:t>40.000,00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interventi realizzati nelle zone sismiche 1, 2 e 3 che contestualmente determinino il passaggio ad una classe di rischio sismico inferiore (c.d. "bonus combinato sisma-eco")</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80%</w:t>
            </w:r>
          </w:p>
        </w:tc>
        <w:tc>
          <w:tcPr>
            <w:tcW w:w="2160" w:type="dxa"/>
          </w:tcPr>
          <w:p w:rsidR="0047716D" w:rsidRPr="000245BE" w:rsidRDefault="0047716D" w:rsidP="00427CE9">
            <w:pPr>
              <w:spacing w:line="276" w:lineRule="auto"/>
              <w:jc w:val="center"/>
              <w:rPr>
                <w:rFonts w:ascii="Arial" w:eastAsia="Tahoma" w:hAnsi="Arial" w:cs="Arial"/>
                <w:color w:val="000000"/>
                <w:spacing w:val="4"/>
                <w:sz w:val="20"/>
                <w:szCs w:val="20"/>
              </w:rPr>
            </w:pP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136.000,00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427CE9">
              <w:rPr>
                <w:rFonts w:ascii="Arial" w:hAnsi="Arial" w:cs="Arial"/>
                <w:color w:val="000000"/>
                <w:sz w:val="20"/>
                <w:szCs w:val="20"/>
                <w:shd w:val="clear" w:color="auto" w:fill="FFFFFF"/>
              </w:rPr>
              <w:t xml:space="preserve">interventi realizzati nelle zone </w:t>
            </w:r>
            <w:r w:rsidRPr="00427CE9">
              <w:rPr>
                <w:rFonts w:ascii="Arial" w:hAnsi="Arial" w:cs="Arial"/>
                <w:color w:val="000000"/>
                <w:sz w:val="20"/>
                <w:szCs w:val="20"/>
                <w:shd w:val="clear" w:color="auto" w:fill="FFFFFF"/>
              </w:rPr>
              <w:lastRenderedPageBreak/>
              <w:t>sismiche 1, 2 e 3 che contestualmente determinino il passaggio a due o più classi di rischio sismico inferiori (c.d. "bonus combinato sisma-eco")</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lastRenderedPageBreak/>
              <w:t>85%</w:t>
            </w:r>
          </w:p>
        </w:tc>
        <w:tc>
          <w:tcPr>
            <w:tcW w:w="2160" w:type="dxa"/>
          </w:tcPr>
          <w:p w:rsidR="0047716D" w:rsidRPr="000245BE" w:rsidRDefault="0047716D" w:rsidP="00427CE9">
            <w:pPr>
              <w:spacing w:line="276" w:lineRule="auto"/>
              <w:jc w:val="center"/>
              <w:rPr>
                <w:rFonts w:ascii="Arial" w:eastAsia="Tahoma" w:hAnsi="Arial" w:cs="Arial"/>
                <w:color w:val="000000"/>
                <w:spacing w:val="4"/>
                <w:sz w:val="20"/>
                <w:szCs w:val="20"/>
              </w:rPr>
            </w:pP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 xml:space="preserve">136.000,00 </w:t>
            </w:r>
            <w:r w:rsidRPr="0047716D">
              <w:rPr>
                <w:rFonts w:ascii="Arial" w:eastAsia="Tahoma" w:hAnsi="Arial" w:cs="Arial"/>
                <w:color w:val="000000"/>
                <w:spacing w:val="4"/>
                <w:sz w:val="20"/>
                <w:szCs w:val="20"/>
              </w:rPr>
              <w:lastRenderedPageBreak/>
              <w:t>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b/>
                <w:bCs/>
                <w:color w:val="000000"/>
                <w:sz w:val="20"/>
                <w:szCs w:val="20"/>
                <w:shd w:val="clear" w:color="auto" w:fill="FFFFFF"/>
              </w:rPr>
            </w:pPr>
            <w:r w:rsidRPr="00427CE9">
              <w:rPr>
                <w:rFonts w:ascii="Arial" w:hAnsi="Arial" w:cs="Arial"/>
                <w:b/>
                <w:bCs/>
                <w:color w:val="000000"/>
                <w:sz w:val="20"/>
                <w:szCs w:val="20"/>
                <w:shd w:val="clear" w:color="auto" w:fill="FFFFFF"/>
              </w:rPr>
              <w:lastRenderedPageBreak/>
              <w:t>Installazione di impianti solari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60.000,00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92.307,69 euro</w:t>
            </w:r>
          </w:p>
        </w:tc>
      </w:tr>
      <w:tr w:rsidR="0047716D" w:rsidRPr="006D459B" w:rsidTr="00427CE9">
        <w:trPr>
          <w:trHeight w:val="401"/>
        </w:trPr>
        <w:tc>
          <w:tcPr>
            <w:tcW w:w="3441" w:type="dxa"/>
          </w:tcPr>
          <w:p w:rsidR="0047716D" w:rsidRPr="00427CE9" w:rsidRDefault="0047716D" w:rsidP="0047716D">
            <w:pPr>
              <w:spacing w:line="276" w:lineRule="auto"/>
              <w:jc w:val="both"/>
              <w:rPr>
                <w:rFonts w:ascii="Arial" w:hAnsi="Arial" w:cs="Arial"/>
                <w:b/>
                <w:bCs/>
                <w:color w:val="000000"/>
                <w:sz w:val="20"/>
                <w:szCs w:val="20"/>
                <w:shd w:val="clear" w:color="auto" w:fill="FFFFFF"/>
              </w:rPr>
            </w:pPr>
            <w:r w:rsidRPr="000245BE">
              <w:rPr>
                <w:rFonts w:ascii="Arial" w:hAnsi="Arial" w:cs="Arial"/>
                <w:b/>
                <w:bCs/>
                <w:color w:val="000000"/>
                <w:sz w:val="20"/>
                <w:szCs w:val="20"/>
                <w:shd w:val="clear" w:color="auto" w:fill="FFFFFF"/>
              </w:rPr>
              <w:t>Interventi relativi agli impianti di riscaldamento</w:t>
            </w:r>
          </w:p>
        </w:tc>
        <w:tc>
          <w:tcPr>
            <w:tcW w:w="2483" w:type="dxa"/>
            <w:shd w:val="clear" w:color="auto" w:fill="D9D9D9" w:themeFill="background1" w:themeFillShade="D9"/>
          </w:tcPr>
          <w:p w:rsidR="0047716D" w:rsidRPr="00CC7649" w:rsidRDefault="0047716D" w:rsidP="00427CE9">
            <w:pPr>
              <w:spacing w:line="276" w:lineRule="auto"/>
              <w:jc w:val="center"/>
              <w:rPr>
                <w:rFonts w:ascii="Arial" w:eastAsia="Tahoma" w:hAnsi="Arial" w:cs="Arial"/>
                <w:color w:val="000000"/>
                <w:spacing w:val="4"/>
                <w:sz w:val="20"/>
                <w:szCs w:val="20"/>
              </w:rPr>
            </w:pPr>
          </w:p>
        </w:tc>
        <w:tc>
          <w:tcPr>
            <w:tcW w:w="2160" w:type="dxa"/>
            <w:shd w:val="clear" w:color="auto" w:fill="D9D9D9" w:themeFill="background1" w:themeFillShade="D9"/>
          </w:tcPr>
          <w:p w:rsidR="0047716D" w:rsidRPr="000245BE" w:rsidRDefault="0047716D" w:rsidP="00427CE9">
            <w:pPr>
              <w:spacing w:line="276" w:lineRule="auto"/>
              <w:jc w:val="center"/>
              <w:rPr>
                <w:rFonts w:ascii="Arial" w:eastAsia="Tahoma" w:hAnsi="Arial" w:cs="Arial"/>
                <w:color w:val="000000"/>
                <w:spacing w:val="4"/>
                <w:sz w:val="20"/>
                <w:szCs w:val="20"/>
              </w:rPr>
            </w:pPr>
          </w:p>
        </w:tc>
        <w:tc>
          <w:tcPr>
            <w:tcW w:w="1707" w:type="dxa"/>
            <w:shd w:val="clear" w:color="auto" w:fill="D9D9D9" w:themeFill="background1" w:themeFillShade="D9"/>
          </w:tcPr>
          <w:p w:rsidR="0047716D" w:rsidRPr="000245BE" w:rsidRDefault="0047716D" w:rsidP="00427CE9">
            <w:pPr>
              <w:spacing w:line="276" w:lineRule="auto"/>
              <w:jc w:val="center"/>
              <w:rPr>
                <w:rFonts w:ascii="Arial" w:eastAsia="Tahoma" w:hAnsi="Arial" w:cs="Arial"/>
                <w:color w:val="000000"/>
                <w:spacing w:val="4"/>
                <w:sz w:val="20"/>
                <w:szCs w:val="20"/>
              </w:rPr>
            </w:pP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caldaie a condensazione</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50%</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w:t>
            </w:r>
            <w:r w:rsidRPr="0047716D">
              <w:rPr>
                <w:rFonts w:ascii="Arial" w:eastAsia="Tahoma" w:hAnsi="Arial" w:cs="Arial"/>
                <w:color w:val="000000"/>
                <w:spacing w:val="4"/>
                <w:sz w:val="20"/>
                <w:szCs w:val="20"/>
              </w:rPr>
              <w:t>0.000,00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 xml:space="preserve">interventi con contestuale installazione di sistemi di termoregolazione evoluti, appartenenti alle classi V, </w:t>
            </w:r>
            <w:proofErr w:type="spellStart"/>
            <w:r w:rsidRPr="000245BE">
              <w:rPr>
                <w:rFonts w:ascii="Arial" w:hAnsi="Arial" w:cs="Arial"/>
                <w:color w:val="000000"/>
                <w:sz w:val="20"/>
                <w:szCs w:val="20"/>
                <w:shd w:val="clear" w:color="auto" w:fill="FFFFFF"/>
              </w:rPr>
              <w:t>VI</w:t>
            </w:r>
            <w:proofErr w:type="spellEnd"/>
            <w:r w:rsidRPr="000245BE">
              <w:rPr>
                <w:rFonts w:ascii="Arial" w:hAnsi="Arial" w:cs="Arial"/>
                <w:color w:val="000000"/>
                <w:sz w:val="20"/>
                <w:szCs w:val="20"/>
                <w:shd w:val="clear" w:color="auto" w:fill="FFFFFF"/>
              </w:rPr>
              <w:t xml:space="preserve"> oppure VIII della comunicazione della Commissione 2014/C 207/02</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27CE9">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46.153,85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impianti dotati di generatori d'aria calda a condensazione</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911227">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46.153,85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 xml:space="preserve">impianti dotati di pompe di calore ad alta efficienza, anche con sistemi geotermici a bassa </w:t>
            </w:r>
            <w:proofErr w:type="spellStart"/>
            <w:r w:rsidRPr="000245BE">
              <w:rPr>
                <w:rFonts w:ascii="Arial" w:hAnsi="Arial" w:cs="Arial"/>
                <w:color w:val="000000"/>
                <w:sz w:val="20"/>
                <w:szCs w:val="20"/>
                <w:shd w:val="clear" w:color="auto" w:fill="FFFFFF"/>
              </w:rPr>
              <w:t>entalpia</w:t>
            </w:r>
            <w:proofErr w:type="spellEnd"/>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911227">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46.153,85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impianti dotati di apparecchi ibridi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911227">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46.153,85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 xml:space="preserve">impianti dotati di </w:t>
            </w:r>
            <w:proofErr w:type="spellStart"/>
            <w:r w:rsidRPr="000245BE">
              <w:rPr>
                <w:rFonts w:ascii="Arial" w:hAnsi="Arial" w:cs="Arial"/>
                <w:color w:val="000000"/>
                <w:sz w:val="20"/>
                <w:szCs w:val="20"/>
                <w:shd w:val="clear" w:color="auto" w:fill="FFFFFF"/>
              </w:rPr>
              <w:t>micro-cogeneratori</w:t>
            </w:r>
            <w:proofErr w:type="spellEnd"/>
            <w:r w:rsidRPr="000245BE">
              <w:rPr>
                <w:rFonts w:ascii="Arial" w:hAnsi="Arial" w:cs="Arial"/>
                <w:color w:val="000000"/>
                <w:sz w:val="20"/>
                <w:szCs w:val="20"/>
                <w:shd w:val="clear" w:color="auto" w:fill="FFFFFF"/>
              </w:rPr>
              <w:t xml:space="preserve"> di potenza elettrica inferiore a 50kWe</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100.000,00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153.846,15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sostituzione di scaldacqua tradizionali con scaldacqua a pompa di calore dedicati alla produzione di acqua calda sanitaria</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911227">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47716D">
              <w:rPr>
                <w:rFonts w:ascii="Arial" w:eastAsia="Tahoma" w:hAnsi="Arial" w:cs="Arial"/>
                <w:color w:val="000000"/>
                <w:spacing w:val="4"/>
                <w:sz w:val="20"/>
                <w:szCs w:val="20"/>
              </w:rPr>
              <w:t>46.153,85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sidRPr="000245BE">
              <w:rPr>
                <w:rFonts w:ascii="Arial" w:hAnsi="Arial" w:cs="Arial"/>
                <w:color w:val="000000"/>
                <w:sz w:val="20"/>
                <w:szCs w:val="20"/>
                <w:shd w:val="clear" w:color="auto" w:fill="FFFFFF"/>
              </w:rPr>
              <w:t>installazione, di impianti di climatizzazione invernale dotati di generatori di calore alimentati da biomasse combustibili</w:t>
            </w:r>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50%</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sidRPr="00911227">
              <w:rPr>
                <w:rFonts w:ascii="Arial" w:eastAsia="Tahoma" w:hAnsi="Arial" w:cs="Arial"/>
                <w:color w:val="000000"/>
                <w:spacing w:val="4"/>
                <w:sz w:val="20"/>
                <w:szCs w:val="20"/>
              </w:rPr>
              <w:t>30.000,00 euro</w:t>
            </w:r>
          </w:p>
        </w:tc>
        <w:tc>
          <w:tcPr>
            <w:tcW w:w="1707"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w:t>
            </w:r>
            <w:r w:rsidRPr="00911227">
              <w:rPr>
                <w:rFonts w:ascii="Arial" w:eastAsia="Tahoma" w:hAnsi="Arial" w:cs="Arial"/>
                <w:color w:val="000000"/>
                <w:spacing w:val="4"/>
                <w:sz w:val="20"/>
                <w:szCs w:val="20"/>
              </w:rPr>
              <w:t>0.000,00 euro</w:t>
            </w:r>
          </w:p>
        </w:tc>
      </w:tr>
      <w:tr w:rsidR="0047716D" w:rsidRPr="000245BE" w:rsidTr="000245BE">
        <w:trPr>
          <w:trHeight w:val="401"/>
        </w:trPr>
        <w:tc>
          <w:tcPr>
            <w:tcW w:w="3441" w:type="dxa"/>
          </w:tcPr>
          <w:p w:rsidR="0047716D" w:rsidRPr="00427CE9" w:rsidRDefault="0047716D" w:rsidP="0047716D">
            <w:pPr>
              <w:spacing w:line="276" w:lineRule="auto"/>
              <w:jc w:val="both"/>
              <w:rPr>
                <w:rFonts w:ascii="Arial" w:hAnsi="Arial" w:cs="Arial"/>
                <w:color w:val="000000"/>
                <w:sz w:val="20"/>
                <w:szCs w:val="20"/>
                <w:shd w:val="clear" w:color="auto" w:fill="FFFFFF"/>
              </w:rPr>
            </w:pPr>
            <w:r>
              <w:rPr>
                <w:rFonts w:ascii="Arial" w:hAnsi="Arial" w:cs="Arial"/>
                <w:b/>
                <w:bCs/>
                <w:color w:val="000000"/>
                <w:shd w:val="clear" w:color="auto" w:fill="FFFFFF"/>
              </w:rPr>
              <w:t>Interventi di installazione di </w:t>
            </w:r>
            <w:r>
              <w:rPr>
                <w:rFonts w:ascii="Arial" w:hAnsi="Arial" w:cs="Arial"/>
                <w:b/>
                <w:bCs/>
                <w:i/>
                <w:iCs/>
                <w:color w:val="000000"/>
                <w:shd w:val="clear" w:color="auto" w:fill="FFFFFF"/>
              </w:rPr>
              <w:t xml:space="preserve">building </w:t>
            </w:r>
            <w:proofErr w:type="spellStart"/>
            <w:r>
              <w:rPr>
                <w:rFonts w:ascii="Arial" w:hAnsi="Arial" w:cs="Arial"/>
                <w:b/>
                <w:bCs/>
                <w:i/>
                <w:iCs/>
                <w:color w:val="000000"/>
                <w:shd w:val="clear" w:color="auto" w:fill="FFFFFF"/>
              </w:rPr>
              <w:t>automation</w:t>
            </w:r>
            <w:proofErr w:type="spellEnd"/>
          </w:p>
        </w:tc>
        <w:tc>
          <w:tcPr>
            <w:tcW w:w="2483"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eastAsia="Tahoma" w:hAnsi="Arial" w:cs="Arial"/>
                <w:color w:val="000000"/>
                <w:spacing w:val="4"/>
                <w:sz w:val="20"/>
                <w:szCs w:val="20"/>
              </w:rPr>
              <w:t>65%</w:t>
            </w:r>
          </w:p>
        </w:tc>
        <w:tc>
          <w:tcPr>
            <w:tcW w:w="2160" w:type="dxa"/>
          </w:tcPr>
          <w:p w:rsidR="0047716D" w:rsidRPr="00CC7649" w:rsidRDefault="0047716D" w:rsidP="00427CE9">
            <w:pPr>
              <w:spacing w:line="276" w:lineRule="auto"/>
              <w:jc w:val="center"/>
              <w:rPr>
                <w:rFonts w:ascii="Arial" w:eastAsia="Tahoma" w:hAnsi="Arial" w:cs="Arial"/>
                <w:color w:val="000000"/>
                <w:spacing w:val="4"/>
                <w:sz w:val="20"/>
                <w:szCs w:val="20"/>
              </w:rPr>
            </w:pPr>
            <w:r>
              <w:rPr>
                <w:rFonts w:ascii="Arial" w:hAnsi="Arial" w:cs="Arial"/>
                <w:color w:val="000000"/>
                <w:shd w:val="clear" w:color="auto" w:fill="FFFFFF"/>
              </w:rPr>
              <w:t>15.000,00 euro </w:t>
            </w:r>
          </w:p>
        </w:tc>
        <w:tc>
          <w:tcPr>
            <w:tcW w:w="1707" w:type="dxa"/>
          </w:tcPr>
          <w:p w:rsidR="0047716D" w:rsidRPr="000245BE" w:rsidRDefault="0047716D" w:rsidP="00427CE9">
            <w:pPr>
              <w:spacing w:line="276" w:lineRule="auto"/>
              <w:jc w:val="center"/>
              <w:rPr>
                <w:rFonts w:ascii="Arial" w:eastAsia="Tahoma" w:hAnsi="Arial" w:cs="Arial"/>
                <w:color w:val="000000"/>
                <w:spacing w:val="4"/>
                <w:sz w:val="20"/>
                <w:szCs w:val="20"/>
              </w:rPr>
            </w:pPr>
          </w:p>
        </w:tc>
      </w:tr>
    </w:tbl>
    <w:p w:rsidR="0047716D" w:rsidRPr="00CC7649" w:rsidRDefault="0047716D" w:rsidP="0047716D">
      <w:pPr>
        <w:jc w:val="both"/>
        <w:rPr>
          <w:rFonts w:ascii="Verdana" w:hAnsi="Verdana"/>
          <w:color w:val="111111"/>
          <w:sz w:val="21"/>
          <w:szCs w:val="21"/>
          <w:shd w:val="clear" w:color="auto" w:fill="FFFFFF"/>
          <w:lang w:val="it-IT"/>
        </w:rPr>
      </w:pPr>
    </w:p>
    <w:p w:rsidR="00CC7649" w:rsidRPr="002B76BA" w:rsidRDefault="0040269A" w:rsidP="0047716D">
      <w:pPr>
        <w:jc w:val="both"/>
        <w:rPr>
          <w:rFonts w:ascii="Arial" w:eastAsia="Times New Roman" w:hAnsi="Arial"/>
          <w:kern w:val="12"/>
          <w:sz w:val="20"/>
          <w:szCs w:val="20"/>
          <w:lang w:val="it-IT"/>
        </w:rPr>
      </w:pPr>
      <w:r w:rsidRPr="002B76BA">
        <w:rPr>
          <w:rFonts w:ascii="Arial" w:eastAsia="Times New Roman" w:hAnsi="Arial"/>
          <w:kern w:val="12"/>
          <w:sz w:val="20"/>
          <w:szCs w:val="20"/>
          <w:lang w:val="it-IT"/>
        </w:rPr>
        <w:t xml:space="preserve">La detrazione spettante è ripartita in dieci quote annuali di pari importo e </w:t>
      </w:r>
      <w:r w:rsidR="00CC7649" w:rsidRPr="002B76BA">
        <w:rPr>
          <w:rFonts w:ascii="Arial" w:eastAsia="Times New Roman" w:hAnsi="Arial"/>
          <w:kern w:val="12"/>
          <w:sz w:val="20"/>
          <w:szCs w:val="20"/>
          <w:lang w:val="it-IT"/>
        </w:rPr>
        <w:t>ogni singola quota</w:t>
      </w:r>
      <w:r w:rsidRPr="002B76BA">
        <w:rPr>
          <w:rFonts w:ascii="Arial" w:eastAsia="Times New Roman" w:hAnsi="Arial"/>
          <w:kern w:val="12"/>
          <w:sz w:val="20"/>
          <w:szCs w:val="20"/>
          <w:lang w:val="it-IT"/>
        </w:rPr>
        <w:t xml:space="preserve"> deve essere indicata nel</w:t>
      </w:r>
      <w:r w:rsidR="00CC7649" w:rsidRPr="002B76BA">
        <w:rPr>
          <w:rFonts w:ascii="Arial" w:eastAsia="Times New Roman" w:hAnsi="Arial"/>
          <w:kern w:val="12"/>
          <w:sz w:val="20"/>
          <w:szCs w:val="20"/>
          <w:lang w:val="it-IT"/>
        </w:rPr>
        <w:t xml:space="preserve"> Modello Redditi ai fini della detrazione IRES.</w:t>
      </w:r>
    </w:p>
    <w:p w:rsidR="0040269A" w:rsidRPr="002B76BA" w:rsidRDefault="00CC7649" w:rsidP="0047716D">
      <w:pPr>
        <w:jc w:val="both"/>
        <w:rPr>
          <w:sz w:val="20"/>
          <w:szCs w:val="20"/>
          <w:lang w:val="it-IT"/>
        </w:rPr>
      </w:pPr>
      <w:r w:rsidRPr="002B76BA">
        <w:rPr>
          <w:rFonts w:ascii="Arial" w:eastAsia="Times New Roman" w:hAnsi="Arial"/>
          <w:kern w:val="12"/>
          <w:sz w:val="20"/>
          <w:szCs w:val="20"/>
          <w:lang w:val="it-IT"/>
        </w:rPr>
        <w:t>A titolo esemplificativo, con riferimento al periodo d’imposta 2020, la quota di detrazione spettante deve essere indicata</w:t>
      </w:r>
      <w:r w:rsidR="0040269A" w:rsidRPr="002B76BA">
        <w:rPr>
          <w:rFonts w:ascii="Arial" w:eastAsia="Times New Roman" w:hAnsi="Arial"/>
          <w:kern w:val="12"/>
          <w:sz w:val="20"/>
          <w:szCs w:val="20"/>
          <w:lang w:val="it-IT"/>
        </w:rPr>
        <w:t xml:space="preserve"> nel rigo RN10, colonna 6 del Modello Redditi SC 2021 (FY 2020)</w:t>
      </w:r>
      <w:r w:rsidRPr="002B76BA">
        <w:rPr>
          <w:rFonts w:ascii="Arial" w:eastAsia="Times New Roman" w:hAnsi="Arial"/>
          <w:kern w:val="12"/>
          <w:sz w:val="20"/>
          <w:szCs w:val="20"/>
          <w:lang w:val="it-IT"/>
        </w:rPr>
        <w:t xml:space="preserve"> e, a tal fine, il contribuente dovrà compilare, in corrispondenza del singolo intervento, i righi da RS 80 a RS 88.</w:t>
      </w:r>
    </w:p>
    <w:p w:rsidR="00CC7649" w:rsidRPr="002B76BA" w:rsidRDefault="00CC7649" w:rsidP="0047716D">
      <w:pPr>
        <w:jc w:val="both"/>
        <w:rPr>
          <w:rFonts w:ascii="Arial" w:eastAsia="Times New Roman" w:hAnsi="Arial"/>
          <w:kern w:val="12"/>
          <w:sz w:val="20"/>
          <w:szCs w:val="20"/>
          <w:lang w:val="it-IT"/>
        </w:rPr>
      </w:pPr>
    </w:p>
    <w:p w:rsidR="0047716D" w:rsidRPr="002B76BA" w:rsidRDefault="0047716D" w:rsidP="00427CE9">
      <w:pPr>
        <w:jc w:val="both"/>
        <w:rPr>
          <w:rFonts w:ascii="Arial" w:eastAsia="Times New Roman" w:hAnsi="Arial"/>
          <w:kern w:val="12"/>
          <w:sz w:val="20"/>
          <w:szCs w:val="20"/>
          <w:lang w:val="it-IT"/>
        </w:rPr>
      </w:pPr>
      <w:r w:rsidRPr="002B76BA">
        <w:rPr>
          <w:rFonts w:ascii="Arial" w:eastAsia="Times New Roman" w:hAnsi="Arial"/>
          <w:kern w:val="12"/>
          <w:sz w:val="20"/>
          <w:szCs w:val="20"/>
          <w:lang w:val="it-IT"/>
        </w:rPr>
        <w:t xml:space="preserve">Dal momento che il presupposto per la spettanza della detrazione </w:t>
      </w:r>
      <w:r w:rsidRPr="002B76BA">
        <w:rPr>
          <w:rFonts w:ascii="Arial" w:eastAsia="Times New Roman" w:hAnsi="Arial"/>
          <w:i/>
          <w:iCs/>
          <w:kern w:val="12"/>
          <w:sz w:val="20"/>
          <w:szCs w:val="20"/>
          <w:lang w:val="it-IT"/>
        </w:rPr>
        <w:t xml:space="preserve">de quo </w:t>
      </w:r>
      <w:r w:rsidRPr="002B76BA">
        <w:rPr>
          <w:rFonts w:ascii="Arial" w:eastAsia="Times New Roman" w:hAnsi="Arial"/>
          <w:kern w:val="12"/>
          <w:sz w:val="20"/>
          <w:szCs w:val="20"/>
          <w:lang w:val="it-IT"/>
        </w:rPr>
        <w:t xml:space="preserve">è l'effettivo sostenimento delle spese detraibili, al fine di poter documentare il sostenimento delle </w:t>
      </w:r>
      <w:r w:rsidR="00FC1378" w:rsidRPr="002B76BA">
        <w:rPr>
          <w:rFonts w:ascii="Arial" w:eastAsia="Times New Roman" w:hAnsi="Arial"/>
          <w:kern w:val="12"/>
          <w:sz w:val="20"/>
          <w:szCs w:val="20"/>
          <w:lang w:val="it-IT"/>
        </w:rPr>
        <w:t>stesse</w:t>
      </w:r>
      <w:r w:rsidRPr="002B76BA">
        <w:rPr>
          <w:rFonts w:ascii="Arial" w:eastAsia="Times New Roman" w:hAnsi="Arial"/>
          <w:kern w:val="12"/>
          <w:sz w:val="20"/>
          <w:szCs w:val="20"/>
          <w:lang w:val="it-IT"/>
        </w:rPr>
        <w:t>, i</w:t>
      </w:r>
      <w:r w:rsidR="00FC1378" w:rsidRPr="002B76BA">
        <w:rPr>
          <w:rFonts w:ascii="Arial" w:eastAsia="Times New Roman" w:hAnsi="Arial"/>
          <w:kern w:val="12"/>
          <w:sz w:val="20"/>
          <w:szCs w:val="20"/>
          <w:lang w:val="it-IT"/>
        </w:rPr>
        <w:t>l beneficiario dell’agevolazione è tenuto</w:t>
      </w:r>
      <w:r w:rsidRPr="002B76BA">
        <w:rPr>
          <w:rFonts w:ascii="Arial" w:eastAsia="Times New Roman" w:hAnsi="Arial"/>
          <w:kern w:val="12"/>
          <w:sz w:val="20"/>
          <w:szCs w:val="20"/>
          <w:lang w:val="it-IT"/>
        </w:rPr>
        <w:t xml:space="preserve"> a conservare:</w:t>
      </w:r>
    </w:p>
    <w:p w:rsidR="0047716D" w:rsidRPr="006C290A" w:rsidRDefault="0047716D" w:rsidP="00427CE9">
      <w:pPr>
        <w:jc w:val="both"/>
        <w:rPr>
          <w:rFonts w:ascii="Arial" w:eastAsia="Times New Roman" w:hAnsi="Arial"/>
          <w:kern w:val="12"/>
          <w:szCs w:val="28"/>
          <w:lang w:val="it-IT"/>
        </w:rPr>
      </w:pPr>
    </w:p>
    <w:p w:rsidR="0047716D" w:rsidRPr="00E25E7C" w:rsidRDefault="0047716D" w:rsidP="00B12700">
      <w:pPr>
        <w:pStyle w:val="Paragrafoelenco"/>
        <w:numPr>
          <w:ilvl w:val="0"/>
          <w:numId w:val="18"/>
        </w:numPr>
        <w:jc w:val="both"/>
        <w:rPr>
          <w:rFonts w:ascii="Arial" w:eastAsia="Times New Roman" w:hAnsi="Arial"/>
          <w:kern w:val="12"/>
          <w:szCs w:val="28"/>
          <w:lang w:val="it-IT"/>
        </w:rPr>
      </w:pPr>
      <w:r w:rsidRPr="00E25E7C">
        <w:rPr>
          <w:rFonts w:ascii="Arial" w:eastAsia="Times New Roman" w:hAnsi="Arial"/>
          <w:kern w:val="12"/>
          <w:szCs w:val="28"/>
          <w:lang w:val="it-IT"/>
        </w:rPr>
        <w:t>i documenti di spesa (tipicamente, le fatture emesse dai soggetti che hanno effettuato gli interventi);</w:t>
      </w:r>
    </w:p>
    <w:p w:rsidR="0047716D" w:rsidRDefault="00206636" w:rsidP="00B12700">
      <w:pPr>
        <w:pStyle w:val="Paragrafoelenco"/>
        <w:numPr>
          <w:ilvl w:val="0"/>
          <w:numId w:val="18"/>
        </w:numPr>
        <w:jc w:val="both"/>
        <w:rPr>
          <w:rFonts w:ascii="Arial" w:eastAsia="Times New Roman" w:hAnsi="Arial"/>
          <w:kern w:val="12"/>
          <w:szCs w:val="28"/>
          <w:lang w:val="it-IT"/>
        </w:rPr>
      </w:pPr>
      <w:r>
        <w:rPr>
          <w:rFonts w:ascii="Arial" w:eastAsia="Times New Roman" w:hAnsi="Arial"/>
          <w:kern w:val="12"/>
          <w:szCs w:val="28"/>
          <w:lang w:val="it-IT"/>
        </w:rPr>
        <w:t xml:space="preserve">i documenti </w:t>
      </w:r>
      <w:r w:rsidRPr="00E25E7C">
        <w:rPr>
          <w:rFonts w:ascii="Arial" w:eastAsia="Times New Roman" w:hAnsi="Arial"/>
          <w:kern w:val="12"/>
          <w:szCs w:val="28"/>
          <w:lang w:val="it-IT"/>
        </w:rPr>
        <w:t>con cui sono stati disposti i pagamenti</w:t>
      </w:r>
      <w:r>
        <w:rPr>
          <w:rFonts w:ascii="Arial" w:eastAsia="Times New Roman" w:hAnsi="Arial"/>
          <w:kern w:val="12"/>
          <w:szCs w:val="28"/>
          <w:lang w:val="it-IT"/>
        </w:rPr>
        <w:t xml:space="preserve"> (</w:t>
      </w:r>
      <w:r w:rsidR="0047716D" w:rsidRPr="00E25E7C">
        <w:rPr>
          <w:rFonts w:ascii="Arial" w:eastAsia="Times New Roman" w:hAnsi="Arial"/>
          <w:kern w:val="12"/>
          <w:szCs w:val="28"/>
          <w:lang w:val="it-IT"/>
        </w:rPr>
        <w:t>bonifici</w:t>
      </w:r>
      <w:r w:rsidR="00FC4DD2">
        <w:rPr>
          <w:rFonts w:ascii="Arial" w:eastAsia="Times New Roman" w:hAnsi="Arial"/>
          <w:kern w:val="12"/>
          <w:szCs w:val="28"/>
          <w:lang w:val="it-IT"/>
        </w:rPr>
        <w:t>, gli assegni bancari e postali, ecc.</w:t>
      </w:r>
      <w:r>
        <w:rPr>
          <w:rFonts w:ascii="Arial" w:eastAsia="Times New Roman" w:hAnsi="Arial"/>
          <w:kern w:val="12"/>
          <w:szCs w:val="28"/>
          <w:lang w:val="it-IT"/>
        </w:rPr>
        <w:t>)</w:t>
      </w:r>
      <w:r w:rsidR="0047716D" w:rsidRPr="00E25E7C">
        <w:rPr>
          <w:rFonts w:ascii="Arial" w:eastAsia="Times New Roman" w:hAnsi="Arial"/>
          <w:kern w:val="12"/>
          <w:szCs w:val="28"/>
          <w:lang w:val="it-IT"/>
        </w:rPr>
        <w:t>.</w:t>
      </w:r>
    </w:p>
    <w:p w:rsidR="00305A0F" w:rsidRDefault="00305A0F" w:rsidP="00427CE9">
      <w:pPr>
        <w:pStyle w:val="Paragrafoelenco"/>
        <w:jc w:val="both"/>
        <w:rPr>
          <w:rFonts w:ascii="Arial" w:eastAsia="Times New Roman" w:hAnsi="Arial"/>
          <w:kern w:val="12"/>
          <w:szCs w:val="28"/>
          <w:lang w:val="it-IT"/>
        </w:rPr>
      </w:pPr>
    </w:p>
    <w:p w:rsidR="00305A0F" w:rsidRPr="00CA5C88" w:rsidRDefault="00305A0F" w:rsidP="00305A0F">
      <w:pPr>
        <w:pStyle w:val="NormaleWeb"/>
        <w:shd w:val="clear" w:color="auto" w:fill="FFFFFF"/>
        <w:spacing w:before="72" w:beforeAutospacing="0" w:after="150" w:afterAutospacing="0"/>
        <w:rPr>
          <w:rFonts w:ascii="Arial" w:hAnsi="Arial"/>
          <w:kern w:val="12"/>
          <w:sz w:val="20"/>
          <w:szCs w:val="20"/>
          <w:lang w:eastAsia="en-US"/>
        </w:rPr>
      </w:pPr>
      <w:r w:rsidRPr="00CA5C88">
        <w:rPr>
          <w:rFonts w:ascii="Arial" w:hAnsi="Arial"/>
          <w:kern w:val="12"/>
          <w:sz w:val="20"/>
          <w:szCs w:val="20"/>
          <w:lang w:eastAsia="en-US"/>
        </w:rPr>
        <w:lastRenderedPageBreak/>
        <w:t>Peraltro, i contribuenti che intendono beneficiare della detrazione per interventi di riqualificazione energetica devono:</w:t>
      </w:r>
    </w:p>
    <w:p w:rsidR="00223793" w:rsidRPr="00CA5C88" w:rsidRDefault="00223793" w:rsidP="00305A0F">
      <w:pPr>
        <w:pStyle w:val="NormaleWeb"/>
        <w:shd w:val="clear" w:color="auto" w:fill="FFFFFF"/>
        <w:spacing w:before="72" w:beforeAutospacing="0" w:after="150" w:afterAutospacing="0"/>
        <w:rPr>
          <w:rFonts w:ascii="Arial" w:hAnsi="Arial"/>
          <w:kern w:val="12"/>
          <w:sz w:val="20"/>
          <w:szCs w:val="20"/>
          <w:lang w:eastAsia="en-US"/>
        </w:rPr>
      </w:pPr>
    </w:p>
    <w:p w:rsidR="00223793" w:rsidRPr="00CA5C88" w:rsidRDefault="00223793" w:rsidP="00305A0F">
      <w:pPr>
        <w:pStyle w:val="NormaleWeb"/>
        <w:shd w:val="clear" w:color="auto" w:fill="FFFFFF"/>
        <w:spacing w:before="72" w:beforeAutospacing="0" w:after="150" w:afterAutospacing="0"/>
        <w:rPr>
          <w:rFonts w:ascii="Arial" w:hAnsi="Arial"/>
          <w:kern w:val="12"/>
          <w:sz w:val="20"/>
          <w:szCs w:val="20"/>
          <w:lang w:eastAsia="en-US"/>
        </w:rPr>
      </w:pPr>
    </w:p>
    <w:p w:rsidR="00305A0F" w:rsidRPr="00CA5C88" w:rsidRDefault="00305A0F" w:rsidP="00B12700">
      <w:pPr>
        <w:pStyle w:val="Paragrafoelenco"/>
        <w:numPr>
          <w:ilvl w:val="0"/>
          <w:numId w:val="18"/>
        </w:numPr>
        <w:jc w:val="both"/>
        <w:rPr>
          <w:rFonts w:ascii="Arial" w:eastAsia="Times New Roman" w:hAnsi="Arial"/>
          <w:kern w:val="12"/>
          <w:sz w:val="20"/>
          <w:szCs w:val="20"/>
          <w:lang w:val="it-IT"/>
        </w:rPr>
      </w:pPr>
      <w:r w:rsidRPr="00CA5C88">
        <w:rPr>
          <w:rFonts w:ascii="Arial" w:eastAsia="Times New Roman" w:hAnsi="Arial" w:hint="eastAsia"/>
          <w:kern w:val="12"/>
          <w:sz w:val="20"/>
          <w:szCs w:val="20"/>
          <w:lang w:val="it-IT"/>
        </w:rPr>
        <w:t xml:space="preserve">acquisire l'asseverazione di un tecnico abilitato che attesti la </w:t>
      </w:r>
      <w:r w:rsidRPr="00CA5C88">
        <w:rPr>
          <w:rFonts w:ascii="Arial" w:eastAsia="Times New Roman" w:hAnsi="Arial" w:hint="eastAsia"/>
          <w:kern w:val="12"/>
          <w:sz w:val="20"/>
          <w:szCs w:val="20"/>
          <w:u w:val="single"/>
          <w:lang w:val="it-IT"/>
        </w:rPr>
        <w:t>congruenza dei costi massimi unitari</w:t>
      </w:r>
      <w:r w:rsidRPr="00CA5C88">
        <w:rPr>
          <w:rFonts w:ascii="Arial" w:eastAsia="Times New Roman" w:hAnsi="Arial" w:hint="eastAsia"/>
          <w:kern w:val="12"/>
          <w:sz w:val="20"/>
          <w:szCs w:val="20"/>
          <w:lang w:val="it-IT"/>
        </w:rPr>
        <w:t xml:space="preserve"> e la rispondenza dell'intervento ai requisiti richiesti con le modalità indicate nell'art. 8 del </w:t>
      </w:r>
      <w:r w:rsidRPr="00CA5C88">
        <w:rPr>
          <w:rFonts w:ascii="Arial" w:eastAsia="Times New Roman" w:hAnsi="Arial"/>
          <w:kern w:val="12"/>
          <w:sz w:val="20"/>
          <w:szCs w:val="20"/>
          <w:lang w:val="it-IT"/>
        </w:rPr>
        <w:t>decreto</w:t>
      </w:r>
      <w:r w:rsidRPr="00CA5C88">
        <w:rPr>
          <w:rFonts w:ascii="Arial" w:eastAsia="Times New Roman" w:hAnsi="Arial" w:hint="eastAsia"/>
          <w:kern w:val="12"/>
          <w:sz w:val="20"/>
          <w:szCs w:val="20"/>
          <w:lang w:val="it-IT"/>
        </w:rPr>
        <w:t xml:space="preserve"> Requisiti</w:t>
      </w:r>
      <w:r w:rsidRPr="00CA5C88">
        <w:rPr>
          <w:rFonts w:ascii="Arial" w:eastAsia="Times New Roman" w:hAnsi="Arial"/>
          <w:kern w:val="12"/>
          <w:sz w:val="20"/>
          <w:szCs w:val="20"/>
          <w:lang w:val="it-IT"/>
        </w:rPr>
        <w:t>;</w:t>
      </w:r>
    </w:p>
    <w:p w:rsidR="00305A0F" w:rsidRPr="00CA5C88" w:rsidRDefault="00305A0F" w:rsidP="00B12700">
      <w:pPr>
        <w:pStyle w:val="Paragrafoelenco"/>
        <w:numPr>
          <w:ilvl w:val="0"/>
          <w:numId w:val="18"/>
        </w:numPr>
        <w:jc w:val="both"/>
        <w:rPr>
          <w:rFonts w:ascii="Arial" w:eastAsia="Times New Roman" w:hAnsi="Arial"/>
          <w:kern w:val="12"/>
          <w:sz w:val="20"/>
          <w:szCs w:val="20"/>
          <w:lang w:val="it-IT"/>
        </w:rPr>
      </w:pPr>
      <w:r w:rsidRPr="00CA5C88">
        <w:rPr>
          <w:rFonts w:ascii="Arial" w:eastAsia="Times New Roman" w:hAnsi="Arial" w:hint="eastAsia"/>
          <w:kern w:val="12"/>
          <w:sz w:val="20"/>
          <w:szCs w:val="20"/>
          <w:lang w:val="it-IT"/>
        </w:rPr>
        <w:t xml:space="preserve">acquisire l'Attestato di Prestazione Energetica (APE) nei casi e con le modalità di cui all'art. 7 del </w:t>
      </w:r>
      <w:r w:rsidRPr="00CA5C88">
        <w:rPr>
          <w:rFonts w:ascii="Arial" w:eastAsia="Times New Roman" w:hAnsi="Arial"/>
          <w:kern w:val="12"/>
          <w:sz w:val="20"/>
          <w:szCs w:val="20"/>
          <w:lang w:val="it-IT"/>
        </w:rPr>
        <w:t xml:space="preserve">decreto </w:t>
      </w:r>
      <w:r w:rsidRPr="00CA5C88">
        <w:rPr>
          <w:rFonts w:ascii="Arial" w:eastAsia="Times New Roman" w:hAnsi="Arial" w:hint="eastAsia"/>
          <w:kern w:val="12"/>
          <w:sz w:val="20"/>
          <w:szCs w:val="20"/>
          <w:lang w:val="it-IT"/>
        </w:rPr>
        <w:t>Requisiti;</w:t>
      </w:r>
    </w:p>
    <w:p w:rsidR="00305A0F" w:rsidRPr="00CA5C88" w:rsidRDefault="00305A0F" w:rsidP="00B12700">
      <w:pPr>
        <w:pStyle w:val="Paragrafoelenco"/>
        <w:numPr>
          <w:ilvl w:val="0"/>
          <w:numId w:val="18"/>
        </w:numPr>
        <w:jc w:val="both"/>
        <w:rPr>
          <w:rFonts w:ascii="Arial" w:eastAsia="Times New Roman" w:hAnsi="Arial"/>
          <w:kern w:val="12"/>
          <w:sz w:val="20"/>
          <w:szCs w:val="20"/>
          <w:lang w:val="it-IT"/>
        </w:rPr>
      </w:pPr>
      <w:r w:rsidRPr="00CA5C88">
        <w:rPr>
          <w:rFonts w:ascii="Arial" w:eastAsia="Times New Roman" w:hAnsi="Arial" w:hint="eastAsia"/>
          <w:kern w:val="12"/>
          <w:sz w:val="20"/>
          <w:szCs w:val="20"/>
          <w:lang w:val="it-IT"/>
        </w:rPr>
        <w:t>acquisire, ove previsto, la certificazione del fornitore delle valvole termostatiche a bassa inerzia termica;</w:t>
      </w:r>
    </w:p>
    <w:p w:rsidR="00305A0F" w:rsidRPr="00CA5C88" w:rsidRDefault="00305A0F" w:rsidP="00B12700">
      <w:pPr>
        <w:pStyle w:val="Paragrafoelenco"/>
        <w:numPr>
          <w:ilvl w:val="0"/>
          <w:numId w:val="18"/>
        </w:numPr>
        <w:jc w:val="both"/>
        <w:rPr>
          <w:rFonts w:ascii="Arial" w:eastAsia="Times New Roman" w:hAnsi="Arial"/>
          <w:kern w:val="12"/>
          <w:sz w:val="20"/>
          <w:szCs w:val="20"/>
          <w:lang w:val="it-IT"/>
        </w:rPr>
      </w:pPr>
      <w:r w:rsidRPr="00CA5C88">
        <w:rPr>
          <w:rFonts w:ascii="Roboto slab" w:hAnsi="Roboto slab" w:hint="eastAsia"/>
          <w:color w:val="000000"/>
          <w:sz w:val="20"/>
          <w:szCs w:val="20"/>
          <w:lang w:val="it-IT"/>
        </w:rPr>
        <w:t xml:space="preserve">trasmettere </w:t>
      </w:r>
      <w:r w:rsidRPr="00CA5C88">
        <w:rPr>
          <w:rFonts w:ascii="Roboto slab" w:hAnsi="Roboto slab"/>
          <w:color w:val="000000"/>
          <w:sz w:val="20"/>
          <w:szCs w:val="20"/>
          <w:lang w:val="it-IT"/>
        </w:rPr>
        <w:t>all'ENEA i dati inerenti agl</w:t>
      </w:r>
      <w:r w:rsidRPr="00CA5C88">
        <w:rPr>
          <w:rFonts w:ascii="Roboto slab" w:hAnsi="Roboto slab" w:hint="eastAsia"/>
          <w:color w:val="000000"/>
          <w:sz w:val="20"/>
          <w:szCs w:val="20"/>
          <w:lang w:val="it-IT"/>
        </w:rPr>
        <w:t>i</w:t>
      </w:r>
      <w:r w:rsidRPr="00CA5C88">
        <w:rPr>
          <w:rFonts w:ascii="Roboto slab" w:hAnsi="Roboto slab"/>
          <w:color w:val="000000"/>
          <w:sz w:val="20"/>
          <w:szCs w:val="20"/>
          <w:lang w:val="it-IT"/>
        </w:rPr>
        <w:t xml:space="preserve"> interventi realizzati </w:t>
      </w:r>
      <w:r w:rsidRPr="00CA5C88">
        <w:rPr>
          <w:rFonts w:ascii="Roboto slab" w:hAnsi="Roboto slab" w:hint="eastAsia"/>
          <w:color w:val="000000"/>
          <w:sz w:val="20"/>
          <w:szCs w:val="20"/>
          <w:lang w:val="it-IT"/>
        </w:rPr>
        <w:t>entro 90 giorni dalla fine dei lavori</w:t>
      </w:r>
      <w:r w:rsidRPr="00CA5C88">
        <w:rPr>
          <w:rFonts w:ascii="Roboto slab" w:hAnsi="Roboto slab"/>
          <w:color w:val="000000"/>
          <w:sz w:val="20"/>
          <w:szCs w:val="20"/>
          <w:lang w:val="it-IT"/>
        </w:rPr>
        <w:t>.</w:t>
      </w:r>
    </w:p>
    <w:p w:rsidR="00305A0F" w:rsidRPr="00427CE9" w:rsidRDefault="00305A0F" w:rsidP="00427CE9">
      <w:pPr>
        <w:jc w:val="both"/>
        <w:rPr>
          <w:rFonts w:ascii="Arial" w:eastAsia="Times New Roman" w:hAnsi="Arial"/>
          <w:kern w:val="12"/>
          <w:szCs w:val="28"/>
          <w:lang w:val="it-IT"/>
        </w:rPr>
      </w:pPr>
    </w:p>
    <w:p w:rsidR="0027315C" w:rsidRPr="00427CE9" w:rsidRDefault="0027315C" w:rsidP="0027315C">
      <w:pPr>
        <w:pStyle w:val="Titolo2"/>
        <w:rPr>
          <w:rFonts w:ascii="Arial" w:hAnsi="Arial" w:cs="Arial"/>
          <w:color w:val="auto"/>
          <w:sz w:val="20"/>
          <w:szCs w:val="20"/>
          <w:lang w:val="it-IT"/>
        </w:rPr>
      </w:pPr>
      <w:bookmarkStart w:id="39" w:name="_Toc78875470"/>
      <w:bookmarkStart w:id="40" w:name="_Toc79489914"/>
      <w:r w:rsidRPr="00427CE9">
        <w:rPr>
          <w:rFonts w:ascii="Arial" w:hAnsi="Arial" w:cs="Arial"/>
          <w:color w:val="auto"/>
          <w:sz w:val="20"/>
          <w:szCs w:val="20"/>
          <w:lang w:val="it-IT"/>
        </w:rPr>
        <w:t>4.5 Bonus facciate</w:t>
      </w:r>
      <w:bookmarkEnd w:id="39"/>
      <w:bookmarkEnd w:id="40"/>
    </w:p>
    <w:p w:rsidR="00400F84" w:rsidRPr="00223793" w:rsidRDefault="00400F84" w:rsidP="00427CE9">
      <w:pPr>
        <w:pStyle w:val="Titolo2"/>
        <w:jc w:val="both"/>
        <w:rPr>
          <w:rFonts w:ascii="Arial" w:eastAsia="PMingLiU" w:hAnsi="Arial" w:cs="Arial"/>
          <w:b w:val="0"/>
          <w:bCs w:val="0"/>
          <w:color w:val="000000"/>
          <w:sz w:val="20"/>
          <w:szCs w:val="20"/>
          <w:shd w:val="clear" w:color="auto" w:fill="FFFFFF"/>
          <w:lang w:val="it-IT"/>
        </w:rPr>
      </w:pPr>
      <w:bookmarkStart w:id="41" w:name="_Toc78875471"/>
      <w:bookmarkStart w:id="42" w:name="_Toc79425417"/>
      <w:bookmarkStart w:id="43" w:name="_Toc79489915"/>
      <w:r w:rsidRPr="00223793">
        <w:rPr>
          <w:rFonts w:ascii="Arial" w:eastAsia="PMingLiU" w:hAnsi="Arial" w:cs="Arial"/>
          <w:b w:val="0"/>
          <w:bCs w:val="0"/>
          <w:color w:val="000000"/>
          <w:sz w:val="20"/>
          <w:szCs w:val="20"/>
          <w:shd w:val="clear" w:color="auto" w:fill="FFFFFF"/>
          <w:lang w:val="it-IT"/>
        </w:rPr>
        <w:t>Il c.d. “</w:t>
      </w:r>
      <w:bookmarkStart w:id="44" w:name="_Hlk78898221"/>
      <w:r w:rsidRPr="00223793">
        <w:rPr>
          <w:rFonts w:ascii="Arial" w:eastAsia="PMingLiU" w:hAnsi="Arial" w:cs="Arial"/>
          <w:b w:val="0"/>
          <w:bCs w:val="0"/>
          <w:color w:val="000000"/>
          <w:sz w:val="20"/>
          <w:szCs w:val="20"/>
          <w:shd w:val="clear" w:color="auto" w:fill="FFFFFF"/>
          <w:lang w:val="it-IT"/>
        </w:rPr>
        <w:t xml:space="preserve">Bonus facciate” è disciplinato dall’art. 1, commi 219 a 223 della L. n. 160 del 2019 </w:t>
      </w:r>
      <w:bookmarkEnd w:id="44"/>
      <w:r w:rsidRPr="00223793">
        <w:rPr>
          <w:rFonts w:ascii="Arial" w:eastAsia="PMingLiU" w:hAnsi="Arial" w:cs="Arial"/>
          <w:b w:val="0"/>
          <w:bCs w:val="0"/>
          <w:color w:val="000000"/>
          <w:sz w:val="20"/>
          <w:szCs w:val="20"/>
          <w:shd w:val="clear" w:color="auto" w:fill="FFFFFF"/>
          <w:lang w:val="it-IT"/>
        </w:rPr>
        <w:t xml:space="preserve">e consiste in una detrazione IRPEF/IRES pari al 90% delle spese documentate e sostenute </w:t>
      </w:r>
      <w:r w:rsidR="008A0272" w:rsidRPr="00223793">
        <w:rPr>
          <w:rFonts w:ascii="Arial" w:eastAsia="PMingLiU" w:hAnsi="Arial" w:cs="Arial"/>
          <w:b w:val="0"/>
          <w:bCs w:val="0"/>
          <w:color w:val="000000"/>
          <w:sz w:val="20"/>
          <w:szCs w:val="20"/>
          <w:shd w:val="clear" w:color="auto" w:fill="FFFFFF"/>
          <w:lang w:val="it-IT"/>
        </w:rPr>
        <w:t>dal 1.1.2020 al 31.12.2021</w:t>
      </w:r>
      <w:r w:rsidRPr="00223793">
        <w:rPr>
          <w:rFonts w:ascii="Arial" w:eastAsia="PMingLiU" w:hAnsi="Arial" w:cs="Arial"/>
          <w:b w:val="0"/>
          <w:bCs w:val="0"/>
          <w:color w:val="000000"/>
          <w:sz w:val="20"/>
          <w:szCs w:val="20"/>
          <w:shd w:val="clear" w:color="auto" w:fill="FFFFFF"/>
          <w:lang w:val="it-IT"/>
        </w:rPr>
        <w:t xml:space="preserve"> (a prescindere dalla data di inizio dei lavori) per gli interventi “agevolabili” finalizzati al recupero o restauro della facciata esterna degli edifici ubicati nella zona A o B </w:t>
      </w:r>
      <w:r w:rsidR="008A0272" w:rsidRPr="00223793">
        <w:rPr>
          <w:rFonts w:ascii="Arial" w:eastAsia="PMingLiU" w:hAnsi="Arial" w:cs="Arial"/>
          <w:b w:val="0"/>
          <w:bCs w:val="0"/>
          <w:color w:val="000000"/>
          <w:sz w:val="20"/>
          <w:szCs w:val="20"/>
          <w:shd w:val="clear" w:color="auto" w:fill="FFFFFF"/>
          <w:lang w:val="it-IT"/>
        </w:rPr>
        <w:t>di cui al</w:t>
      </w:r>
      <w:r w:rsidRPr="00223793">
        <w:rPr>
          <w:rFonts w:ascii="Arial" w:eastAsia="PMingLiU" w:hAnsi="Arial" w:cs="Arial"/>
          <w:b w:val="0"/>
          <w:bCs w:val="0"/>
          <w:color w:val="000000"/>
          <w:sz w:val="20"/>
          <w:szCs w:val="20"/>
          <w:shd w:val="clear" w:color="auto" w:fill="FFFFFF"/>
          <w:lang w:val="it-IT"/>
        </w:rPr>
        <w:t xml:space="preserve"> D.M. del 2.4.</w:t>
      </w:r>
      <w:r w:rsidR="00FC1378" w:rsidRPr="00223793">
        <w:rPr>
          <w:rFonts w:ascii="Arial" w:eastAsia="PMingLiU" w:hAnsi="Arial" w:cs="Arial"/>
          <w:b w:val="0"/>
          <w:bCs w:val="0"/>
          <w:color w:val="000000"/>
          <w:sz w:val="20"/>
          <w:szCs w:val="20"/>
          <w:shd w:val="clear" w:color="auto" w:fill="FFFFFF"/>
          <w:lang w:val="it-IT"/>
        </w:rPr>
        <w:t>19</w:t>
      </w:r>
      <w:r w:rsidRPr="00223793">
        <w:rPr>
          <w:rFonts w:ascii="Arial" w:eastAsia="PMingLiU" w:hAnsi="Arial" w:cs="Arial"/>
          <w:b w:val="0"/>
          <w:bCs w:val="0"/>
          <w:color w:val="000000"/>
          <w:sz w:val="20"/>
          <w:szCs w:val="20"/>
          <w:shd w:val="clear" w:color="auto" w:fill="FFFFFF"/>
          <w:lang w:val="it-IT"/>
        </w:rPr>
        <w:t>68, n. 1444.</w:t>
      </w:r>
      <w:bookmarkEnd w:id="41"/>
      <w:bookmarkEnd w:id="42"/>
      <w:bookmarkEnd w:id="43"/>
    </w:p>
    <w:p w:rsidR="00400F84" w:rsidRPr="00223793" w:rsidRDefault="00400F84" w:rsidP="00427CE9">
      <w:pPr>
        <w:jc w:val="both"/>
        <w:rPr>
          <w:rFonts w:ascii="Arial" w:hAnsi="Arial" w:cs="Arial"/>
          <w:sz w:val="20"/>
          <w:szCs w:val="20"/>
          <w:lang w:val="it-IT"/>
        </w:rPr>
      </w:pPr>
    </w:p>
    <w:p w:rsidR="00FC1378" w:rsidRPr="00223793" w:rsidRDefault="00400F84" w:rsidP="00400F84">
      <w:p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 xml:space="preserve">Gli interventi “agevolabili” sono solo quelli effettuati sull'involucro esterno visibile dell'edificio e, dunque, sulle strutture opache della facciata, su balconi o su ornamenti e fregi. </w:t>
      </w:r>
    </w:p>
    <w:p w:rsidR="00400F84" w:rsidRPr="00223793" w:rsidRDefault="00400F84" w:rsidP="00400F84">
      <w:p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Tra gli interventi “agevolabili” rientrano, a titolo esemplificativo:</w:t>
      </w:r>
    </w:p>
    <w:p w:rsidR="00400F84" w:rsidRPr="00223793" w:rsidRDefault="00400F84" w:rsidP="00400F84">
      <w:pPr>
        <w:jc w:val="both"/>
        <w:rPr>
          <w:rFonts w:ascii="Arial" w:hAnsi="Arial" w:cs="Arial"/>
          <w:color w:val="000000"/>
          <w:sz w:val="20"/>
          <w:szCs w:val="20"/>
          <w:shd w:val="clear" w:color="auto" w:fill="FFFFFF"/>
          <w:lang w:val="it-IT"/>
        </w:rPr>
      </w:pPr>
    </w:p>
    <w:p w:rsidR="00400F84" w:rsidRPr="00223793" w:rsidRDefault="00400F84" w:rsidP="00B12700">
      <w:pPr>
        <w:pStyle w:val="Paragrafoelenco"/>
        <w:numPr>
          <w:ilvl w:val="0"/>
          <w:numId w:val="18"/>
        </w:numPr>
        <w:jc w:val="both"/>
        <w:rPr>
          <w:rFonts w:ascii="Arial" w:eastAsia="Times New Roman" w:hAnsi="Arial" w:cs="Arial"/>
          <w:kern w:val="12"/>
          <w:sz w:val="20"/>
          <w:szCs w:val="20"/>
          <w:lang w:val="it-IT"/>
        </w:rPr>
      </w:pPr>
      <w:r w:rsidRPr="00223793">
        <w:rPr>
          <w:rFonts w:ascii="Arial" w:eastAsia="Times New Roman" w:hAnsi="Arial" w:cs="Arial"/>
          <w:kern w:val="12"/>
          <w:sz w:val="20"/>
          <w:szCs w:val="20"/>
          <w:lang w:val="it-IT"/>
        </w:rPr>
        <w:t>gli interventi di sola pulitura</w:t>
      </w:r>
      <w:r w:rsidR="008A0272" w:rsidRPr="00223793">
        <w:rPr>
          <w:rFonts w:ascii="Arial" w:eastAsia="Times New Roman" w:hAnsi="Arial" w:cs="Arial"/>
          <w:kern w:val="12"/>
          <w:sz w:val="20"/>
          <w:szCs w:val="20"/>
          <w:lang w:val="it-IT"/>
        </w:rPr>
        <w:t xml:space="preserve"> della facciata esterna, dei balconi degli ornamenti e fregi</w:t>
      </w:r>
      <w:r w:rsidRPr="00223793">
        <w:rPr>
          <w:rFonts w:ascii="Arial" w:eastAsia="Times New Roman" w:hAnsi="Arial" w:cs="Arial"/>
          <w:kern w:val="12"/>
          <w:sz w:val="20"/>
          <w:szCs w:val="20"/>
          <w:lang w:val="it-IT"/>
        </w:rPr>
        <w:t>;</w:t>
      </w:r>
    </w:p>
    <w:p w:rsidR="00400F84" w:rsidRPr="00223793" w:rsidRDefault="00400F84" w:rsidP="00B12700">
      <w:pPr>
        <w:pStyle w:val="Paragrafoelenco"/>
        <w:numPr>
          <w:ilvl w:val="0"/>
          <w:numId w:val="18"/>
        </w:numPr>
        <w:jc w:val="both"/>
        <w:rPr>
          <w:rFonts w:ascii="Arial" w:eastAsia="Times New Roman" w:hAnsi="Arial" w:cs="Arial"/>
          <w:kern w:val="12"/>
          <w:sz w:val="20"/>
          <w:szCs w:val="20"/>
          <w:lang w:val="it-IT"/>
        </w:rPr>
      </w:pPr>
      <w:r w:rsidRPr="00223793">
        <w:rPr>
          <w:rFonts w:ascii="Arial" w:eastAsia="Times New Roman" w:hAnsi="Arial" w:cs="Arial"/>
          <w:kern w:val="12"/>
          <w:sz w:val="20"/>
          <w:szCs w:val="20"/>
          <w:lang w:val="it-IT"/>
        </w:rPr>
        <w:t>gli interventi di sola tinteggiatura esterna</w:t>
      </w:r>
      <w:r w:rsidR="008A0272" w:rsidRPr="00223793">
        <w:rPr>
          <w:rFonts w:ascii="Arial" w:eastAsia="Times New Roman" w:hAnsi="Arial" w:cs="Arial"/>
          <w:kern w:val="12"/>
          <w:sz w:val="20"/>
          <w:szCs w:val="20"/>
          <w:lang w:val="it-IT"/>
        </w:rPr>
        <w:t xml:space="preserve"> della facciata, dei balconi degli ornamenti e fregi;</w:t>
      </w:r>
    </w:p>
    <w:p w:rsidR="008A0272" w:rsidRPr="00223793" w:rsidRDefault="00400F84" w:rsidP="00B12700">
      <w:pPr>
        <w:pStyle w:val="Paragrafoelenco"/>
        <w:numPr>
          <w:ilvl w:val="0"/>
          <w:numId w:val="18"/>
        </w:numPr>
        <w:jc w:val="both"/>
        <w:rPr>
          <w:rFonts w:ascii="Arial" w:eastAsia="Times New Roman" w:hAnsi="Arial" w:cs="Arial"/>
          <w:kern w:val="12"/>
          <w:sz w:val="20"/>
          <w:szCs w:val="20"/>
          <w:lang w:val="it-IT"/>
        </w:rPr>
      </w:pPr>
      <w:r w:rsidRPr="00223793">
        <w:rPr>
          <w:rFonts w:ascii="Arial" w:eastAsia="Times New Roman" w:hAnsi="Arial" w:cs="Arial"/>
          <w:kern w:val="12"/>
          <w:sz w:val="20"/>
          <w:szCs w:val="20"/>
          <w:lang w:val="it-IT"/>
        </w:rPr>
        <w:t>gli interventi di efficienza energetica</w:t>
      </w:r>
      <w:r w:rsidR="008A0272" w:rsidRPr="00223793">
        <w:rPr>
          <w:rFonts w:ascii="Arial" w:eastAsia="Times New Roman" w:hAnsi="Arial" w:cs="Arial"/>
          <w:kern w:val="12"/>
          <w:sz w:val="20"/>
          <w:szCs w:val="20"/>
          <w:lang w:val="it-IT"/>
        </w:rPr>
        <w:t xml:space="preserve"> influenti dal punto di vista termico o che interessano oltre il 10% dell'intonaco della superficie disperdente lorda complessiva dell'edificio;</w:t>
      </w:r>
    </w:p>
    <w:p w:rsidR="008A0272" w:rsidRPr="00223793" w:rsidRDefault="008A0272" w:rsidP="00B12700">
      <w:pPr>
        <w:pStyle w:val="Paragrafoelenco"/>
        <w:numPr>
          <w:ilvl w:val="0"/>
          <w:numId w:val="18"/>
        </w:numPr>
        <w:jc w:val="both"/>
        <w:rPr>
          <w:rFonts w:ascii="Arial" w:eastAsia="Times New Roman" w:hAnsi="Arial" w:cs="Arial"/>
          <w:kern w:val="12"/>
          <w:sz w:val="20"/>
          <w:szCs w:val="20"/>
          <w:lang w:val="it-IT"/>
        </w:rPr>
      </w:pPr>
      <w:r w:rsidRPr="00223793">
        <w:rPr>
          <w:rFonts w:ascii="Arial" w:hAnsi="Arial" w:cs="Arial"/>
          <w:color w:val="000000"/>
          <w:sz w:val="20"/>
          <w:szCs w:val="20"/>
          <w:shd w:val="clear" w:color="auto" w:fill="FFFFFF"/>
          <w:lang w:val="it-IT"/>
        </w:rPr>
        <w:t>gli interventi di consolidamento, ripristino, miglioramento delle caratteristiche termiche anche in assenza dell'impianto di riscaldamento;</w:t>
      </w:r>
    </w:p>
    <w:p w:rsidR="008A0272" w:rsidRPr="00223793" w:rsidRDefault="008A0272" w:rsidP="00B12700">
      <w:pPr>
        <w:pStyle w:val="Paragrafoelenco"/>
        <w:numPr>
          <w:ilvl w:val="0"/>
          <w:numId w:val="18"/>
        </w:numPr>
        <w:jc w:val="both"/>
        <w:rPr>
          <w:rFonts w:ascii="Arial" w:eastAsia="Times New Roman" w:hAnsi="Arial" w:cs="Arial"/>
          <w:kern w:val="12"/>
          <w:sz w:val="20"/>
          <w:szCs w:val="20"/>
          <w:lang w:val="it-IT"/>
        </w:rPr>
      </w:pPr>
      <w:r w:rsidRPr="00223793">
        <w:rPr>
          <w:rFonts w:ascii="Arial" w:hAnsi="Arial" w:cs="Arial"/>
          <w:color w:val="000000"/>
          <w:sz w:val="20"/>
          <w:szCs w:val="20"/>
          <w:shd w:val="clear" w:color="auto" w:fill="FFFFFF"/>
          <w:lang w:val="it-IT"/>
        </w:rPr>
        <w:t>gli interventi di consolidamento, ripristino, inclusa la sola pulitura e tinteggiatura della superficie</w:t>
      </w:r>
      <w:r w:rsidR="00FC1378" w:rsidRPr="00223793">
        <w:rPr>
          <w:rFonts w:ascii="Arial" w:hAnsi="Arial" w:cs="Arial"/>
          <w:color w:val="000000"/>
          <w:sz w:val="20"/>
          <w:szCs w:val="20"/>
          <w:shd w:val="clear" w:color="auto" w:fill="FFFFFF"/>
          <w:lang w:val="it-IT"/>
        </w:rPr>
        <w:t>;</w:t>
      </w:r>
    </w:p>
    <w:p w:rsidR="008A0272" w:rsidRPr="00223793" w:rsidRDefault="008A0272" w:rsidP="00B12700">
      <w:pPr>
        <w:pStyle w:val="Paragrafoelenco"/>
        <w:numPr>
          <w:ilvl w:val="0"/>
          <w:numId w:val="18"/>
        </w:numPr>
        <w:jc w:val="both"/>
        <w:rPr>
          <w:rFonts w:ascii="Arial" w:hAnsi="Arial" w:cs="Arial"/>
          <w:sz w:val="20"/>
          <w:szCs w:val="20"/>
          <w:lang w:val="it-IT"/>
        </w:rPr>
      </w:pPr>
      <w:r w:rsidRPr="00223793">
        <w:rPr>
          <w:rFonts w:ascii="Arial" w:eastAsia="Times New Roman" w:hAnsi="Arial" w:cs="Arial"/>
          <w:kern w:val="12"/>
          <w:sz w:val="20"/>
          <w:szCs w:val="20"/>
          <w:lang w:val="it-IT"/>
        </w:rPr>
        <w:t xml:space="preserve">I lavori riconducibili al decoro urbano (grondaie, pluviali, parapetti, </w:t>
      </w:r>
      <w:r w:rsidR="00FC1378" w:rsidRPr="00223793">
        <w:rPr>
          <w:rFonts w:ascii="Arial" w:eastAsia="Times New Roman" w:hAnsi="Arial" w:cs="Arial"/>
          <w:kern w:val="12"/>
          <w:sz w:val="20"/>
          <w:szCs w:val="20"/>
          <w:lang w:val="it-IT"/>
        </w:rPr>
        <w:t>ecc.</w:t>
      </w:r>
      <w:r w:rsidRPr="00223793">
        <w:rPr>
          <w:rFonts w:ascii="Arial" w:eastAsia="Times New Roman" w:hAnsi="Arial" w:cs="Arial"/>
          <w:kern w:val="12"/>
          <w:sz w:val="20"/>
          <w:szCs w:val="20"/>
          <w:lang w:val="it-IT"/>
        </w:rPr>
        <w:t>).</w:t>
      </w:r>
    </w:p>
    <w:p w:rsidR="00400F84" w:rsidRPr="00223793" w:rsidRDefault="008A0272" w:rsidP="00427CE9">
      <w:pPr>
        <w:pStyle w:val="Paragrafoelenco"/>
        <w:jc w:val="both"/>
        <w:rPr>
          <w:rFonts w:ascii="Arial" w:hAnsi="Arial" w:cs="Arial"/>
          <w:sz w:val="20"/>
          <w:szCs w:val="20"/>
          <w:lang w:val="it-IT"/>
        </w:rPr>
      </w:pPr>
      <w:r w:rsidRPr="00223793">
        <w:rPr>
          <w:rFonts w:ascii="Arial" w:hAnsi="Arial" w:cs="Arial"/>
          <w:sz w:val="20"/>
          <w:szCs w:val="20"/>
          <w:lang w:val="it-IT"/>
        </w:rPr>
        <w:t xml:space="preserve"> </w:t>
      </w:r>
    </w:p>
    <w:p w:rsidR="00400F84" w:rsidRPr="00223793" w:rsidRDefault="00400F84" w:rsidP="00400F84">
      <w:p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Per il bonus facciate non è stabilito né un limite massimo di detrazione, né un limite massimo di spesa ammissibile</w:t>
      </w:r>
      <w:r w:rsidR="00FC1378" w:rsidRPr="00223793">
        <w:rPr>
          <w:rFonts w:ascii="Arial" w:hAnsi="Arial" w:cs="Arial"/>
          <w:color w:val="000000"/>
          <w:sz w:val="20"/>
          <w:szCs w:val="20"/>
          <w:shd w:val="clear" w:color="auto" w:fill="FFFFFF"/>
          <w:lang w:val="it-IT"/>
        </w:rPr>
        <w:t>;</w:t>
      </w:r>
      <w:r w:rsidR="008A0272" w:rsidRPr="00223793">
        <w:rPr>
          <w:rFonts w:ascii="Arial" w:hAnsi="Arial" w:cs="Arial"/>
          <w:color w:val="000000"/>
          <w:sz w:val="20"/>
          <w:szCs w:val="20"/>
          <w:shd w:val="clear" w:color="auto" w:fill="FFFFFF"/>
          <w:lang w:val="it-IT"/>
        </w:rPr>
        <w:t xml:space="preserve"> la detrazione d’imposta deve essere ripartita in </w:t>
      </w:r>
      <w:r w:rsidR="002021EB" w:rsidRPr="00223793">
        <w:rPr>
          <w:rFonts w:ascii="Arial" w:hAnsi="Arial" w:cs="Arial"/>
          <w:color w:val="000000"/>
          <w:sz w:val="20"/>
          <w:szCs w:val="20"/>
          <w:shd w:val="clear" w:color="auto" w:fill="FFFFFF"/>
          <w:lang w:val="it-IT"/>
        </w:rPr>
        <w:t>dieci</w:t>
      </w:r>
      <w:r w:rsidR="008A0272" w:rsidRPr="00223793">
        <w:rPr>
          <w:rFonts w:ascii="Arial" w:hAnsi="Arial" w:cs="Arial"/>
          <w:color w:val="000000"/>
          <w:sz w:val="20"/>
          <w:szCs w:val="20"/>
          <w:shd w:val="clear" w:color="auto" w:fill="FFFFFF"/>
          <w:lang w:val="it-IT"/>
        </w:rPr>
        <w:t xml:space="preserve"> quote annuali di pari importo nell'anno di sostenimento delle spese e nei nove successivi.</w:t>
      </w:r>
    </w:p>
    <w:p w:rsidR="002021EB" w:rsidRPr="00223793" w:rsidRDefault="002021EB" w:rsidP="00400F84">
      <w:pPr>
        <w:jc w:val="both"/>
        <w:rPr>
          <w:rFonts w:ascii="Arial" w:hAnsi="Arial" w:cs="Arial"/>
          <w:sz w:val="20"/>
          <w:szCs w:val="20"/>
          <w:lang w:val="it-IT"/>
        </w:rPr>
      </w:pPr>
      <w:r w:rsidRPr="00223793">
        <w:rPr>
          <w:rFonts w:ascii="Arial" w:eastAsia="Times New Roman" w:hAnsi="Arial" w:cs="Arial"/>
          <w:kern w:val="12"/>
          <w:sz w:val="20"/>
          <w:szCs w:val="20"/>
          <w:lang w:val="it-IT"/>
        </w:rPr>
        <w:t xml:space="preserve">A titolo esemplificativo, con riferimento al periodo d’imposta 2020, la quota di detrazione spettante deve essere indicata nel rigo RN10, colonna 6 del Modello Redditi SC 2021 (FY 2020) e, a tal fine, il contribuente </w:t>
      </w:r>
      <w:r w:rsidR="00FC1378" w:rsidRPr="00223793">
        <w:rPr>
          <w:rFonts w:ascii="Arial" w:eastAsia="Times New Roman" w:hAnsi="Arial" w:cs="Arial"/>
          <w:kern w:val="12"/>
          <w:sz w:val="20"/>
          <w:szCs w:val="20"/>
          <w:lang w:val="it-IT"/>
        </w:rPr>
        <w:t>deve</w:t>
      </w:r>
      <w:r w:rsidRPr="00223793">
        <w:rPr>
          <w:rFonts w:ascii="Arial" w:eastAsia="Times New Roman" w:hAnsi="Arial" w:cs="Arial"/>
          <w:kern w:val="12"/>
          <w:sz w:val="20"/>
          <w:szCs w:val="20"/>
          <w:lang w:val="it-IT"/>
        </w:rPr>
        <w:t xml:space="preserve"> compilare, in corrispondenza del singolo intervento, i righi da RS150 a RS155.</w:t>
      </w:r>
    </w:p>
    <w:p w:rsidR="008A0272" w:rsidRPr="00223793" w:rsidRDefault="008A0272" w:rsidP="00400F84">
      <w:pPr>
        <w:jc w:val="both"/>
        <w:rPr>
          <w:rFonts w:ascii="Arial" w:hAnsi="Arial" w:cs="Arial"/>
          <w:color w:val="000000"/>
          <w:sz w:val="20"/>
          <w:szCs w:val="20"/>
          <w:shd w:val="clear" w:color="auto" w:fill="FFFFFF"/>
          <w:lang w:val="it-IT"/>
        </w:rPr>
      </w:pPr>
    </w:p>
    <w:p w:rsidR="008A0272" w:rsidRPr="00223793" w:rsidRDefault="008A0272" w:rsidP="00400F84">
      <w:p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Ai fini della fruizione dell’agevolazione in commento,</w:t>
      </w:r>
      <w:r w:rsidR="006B2FB9" w:rsidRPr="00223793">
        <w:rPr>
          <w:rFonts w:ascii="Arial" w:hAnsi="Arial" w:cs="Arial"/>
          <w:color w:val="000000"/>
          <w:sz w:val="20"/>
          <w:szCs w:val="20"/>
          <w:shd w:val="clear" w:color="auto" w:fill="FFFFFF"/>
          <w:lang w:val="it-IT"/>
        </w:rPr>
        <w:t xml:space="preserve"> per quanto qui d’interesse,</w:t>
      </w:r>
      <w:r w:rsidRPr="00223793">
        <w:rPr>
          <w:rFonts w:ascii="Arial" w:hAnsi="Arial" w:cs="Arial"/>
          <w:color w:val="000000"/>
          <w:sz w:val="20"/>
          <w:szCs w:val="20"/>
          <w:shd w:val="clear" w:color="auto" w:fill="FFFFFF"/>
          <w:lang w:val="it-IT"/>
        </w:rPr>
        <w:t xml:space="preserve"> i</w:t>
      </w:r>
      <w:r w:rsidR="00FC1378" w:rsidRPr="00223793">
        <w:rPr>
          <w:rFonts w:ascii="Arial" w:hAnsi="Arial" w:cs="Arial"/>
          <w:color w:val="000000"/>
          <w:sz w:val="20"/>
          <w:szCs w:val="20"/>
          <w:shd w:val="clear" w:color="auto" w:fill="FFFFFF"/>
          <w:lang w:val="it-IT"/>
        </w:rPr>
        <w:t>l beneficiario della detrazione deve:</w:t>
      </w:r>
    </w:p>
    <w:p w:rsidR="006B2FB9" w:rsidRPr="00223793" w:rsidRDefault="006B2FB9" w:rsidP="00400F84">
      <w:pPr>
        <w:jc w:val="both"/>
        <w:rPr>
          <w:rFonts w:ascii="Arial" w:hAnsi="Arial" w:cs="Arial"/>
          <w:color w:val="000000"/>
          <w:sz w:val="20"/>
          <w:szCs w:val="20"/>
          <w:shd w:val="clear" w:color="auto" w:fill="FFFFFF"/>
          <w:lang w:val="it-IT"/>
        </w:rPr>
      </w:pPr>
    </w:p>
    <w:p w:rsidR="006B2FB9" w:rsidRPr="00223793" w:rsidRDefault="006B2FB9"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indicare nella dichiarazione dei redditi i dati catastali identificativi dell'immobile e, se i lavori sono effettuati dal detentore, gli estremi di registrazione dell'atto che ne costituisce titolo e gli altri dati richiesti ai fini del controllo della detrazione (tale adempimento non è richiesto per gli interventi influenti dal punto di vista termico o che interessino oltre il 10% dell'intonaco della superficie disperdente lorda complessiva dell'edificio);</w:t>
      </w:r>
    </w:p>
    <w:p w:rsidR="008A0272" w:rsidRPr="00223793" w:rsidRDefault="008A0272"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comunicare preventivamente all'azienda sanitaria locale (ASL) territorialmente competente, mediante raccomandata, la data di inizio dei lavori, qualora tale comunicazione sia obbligatoria secondo le vigenti disposizioni in materia di sicurezza dei cantieri;</w:t>
      </w:r>
    </w:p>
    <w:p w:rsidR="008A0272" w:rsidRPr="00223793" w:rsidRDefault="008A0272"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conservare ed esibire, previa richiesta degli uffici finanziari, le fatture o le ricevute fiscali comprovanti le spese effettivamente sostenute per la realizzazione degli interventi e le ricevute di pagamento;</w:t>
      </w:r>
    </w:p>
    <w:p w:rsidR="008A0272" w:rsidRPr="00223793" w:rsidRDefault="008A0272"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 xml:space="preserve">conservare ed esibire, previa richiesta degli uffici, le abilitazioni amministrative richieste dalla vigente legislazione edilizia in relazione alla tipologia di lavori da realizzare ovvero, nel caso in cui la normativa edilizia non preveda alcun titolo abilitativo, una dichiarazione sostitutiva dell'atto di </w:t>
      </w:r>
      <w:r w:rsidRPr="00223793">
        <w:rPr>
          <w:rFonts w:ascii="Arial" w:hAnsi="Arial" w:cs="Arial"/>
          <w:color w:val="000000"/>
          <w:sz w:val="20"/>
          <w:szCs w:val="20"/>
          <w:shd w:val="clear" w:color="auto" w:fill="FFFFFF"/>
          <w:lang w:val="it-IT"/>
        </w:rPr>
        <w:lastRenderedPageBreak/>
        <w:t>notorietà, resa ai sensi dell'</w:t>
      </w:r>
      <w:hyperlink r:id="rId18" w:history="1">
        <w:r w:rsidRPr="00223793">
          <w:rPr>
            <w:rFonts w:ascii="Arial" w:hAnsi="Arial" w:cs="Arial"/>
            <w:color w:val="000000"/>
            <w:sz w:val="20"/>
            <w:szCs w:val="20"/>
            <w:shd w:val="clear" w:color="auto" w:fill="FFFFFF"/>
            <w:lang w:val="it-IT"/>
          </w:rPr>
          <w:t>art. 47</w:t>
        </w:r>
      </w:hyperlink>
      <w:r w:rsidRPr="00223793">
        <w:rPr>
          <w:rFonts w:ascii="Arial" w:hAnsi="Arial" w:cs="Arial"/>
          <w:color w:val="000000"/>
          <w:sz w:val="20"/>
          <w:szCs w:val="20"/>
          <w:shd w:val="clear" w:color="auto" w:fill="FFFFFF"/>
          <w:lang w:val="it-IT"/>
        </w:rPr>
        <w:t xml:space="preserve"> del DPR 445/2000, in cui sia indicata la data di inizio dei lavori ed attestata la circostanza che gli interventi posti in essere rientrano tra quelli agevolabili, </w:t>
      </w:r>
      <w:r w:rsidR="00FC1378" w:rsidRPr="00223793">
        <w:rPr>
          <w:rFonts w:ascii="Arial" w:hAnsi="Arial" w:cs="Arial"/>
          <w:color w:val="000000"/>
          <w:sz w:val="20"/>
          <w:szCs w:val="20"/>
          <w:shd w:val="clear" w:color="auto" w:fill="FFFFFF"/>
          <w:lang w:val="it-IT"/>
        </w:rPr>
        <w:t>anche</w:t>
      </w:r>
      <w:r w:rsidRPr="00223793">
        <w:rPr>
          <w:rFonts w:ascii="Arial" w:hAnsi="Arial" w:cs="Arial"/>
          <w:color w:val="000000"/>
          <w:sz w:val="20"/>
          <w:szCs w:val="20"/>
          <w:shd w:val="clear" w:color="auto" w:fill="FFFFFF"/>
          <w:lang w:val="it-IT"/>
        </w:rPr>
        <w:t xml:space="preserve"> se i medesimi non necessitano di alcun titolo abilitativo, ai sensi della normativa edilizia vigente;</w:t>
      </w:r>
    </w:p>
    <w:p w:rsidR="008A0272" w:rsidRPr="00223793" w:rsidRDefault="008A0272"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conservare ed esibire, previa richiesta degli uffici, per gli immobili non ancora censiti, copia della domanda di accatastamento;</w:t>
      </w:r>
    </w:p>
    <w:p w:rsidR="008A0272" w:rsidRPr="00223793" w:rsidRDefault="008A0272" w:rsidP="00B12700">
      <w:pPr>
        <w:pStyle w:val="Paragrafoelenco"/>
        <w:numPr>
          <w:ilvl w:val="0"/>
          <w:numId w:val="18"/>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 xml:space="preserve">conservare ed esibire, previa richiesta degli uffici le ricevute di pagamento dei tributi locali (es. IMU) sugli immobili </w:t>
      </w:r>
      <w:r w:rsidR="006B2FB9" w:rsidRPr="00223793">
        <w:rPr>
          <w:rFonts w:ascii="Arial" w:hAnsi="Arial" w:cs="Arial"/>
          <w:color w:val="000000"/>
          <w:sz w:val="20"/>
          <w:szCs w:val="20"/>
          <w:shd w:val="clear" w:color="auto" w:fill="FFFFFF"/>
          <w:lang w:val="it-IT"/>
        </w:rPr>
        <w:t>(ove</w:t>
      </w:r>
      <w:r w:rsidRPr="00223793">
        <w:rPr>
          <w:rFonts w:ascii="Arial" w:hAnsi="Arial" w:cs="Arial"/>
          <w:color w:val="000000"/>
          <w:sz w:val="20"/>
          <w:szCs w:val="20"/>
          <w:shd w:val="clear" w:color="auto" w:fill="FFFFFF"/>
          <w:lang w:val="it-IT"/>
        </w:rPr>
        <w:t xml:space="preserve"> dovuti</w:t>
      </w:r>
      <w:r w:rsidR="006B2FB9" w:rsidRPr="00223793">
        <w:rPr>
          <w:rFonts w:ascii="Arial" w:hAnsi="Arial" w:cs="Arial"/>
          <w:color w:val="000000"/>
          <w:sz w:val="20"/>
          <w:szCs w:val="20"/>
          <w:shd w:val="clear" w:color="auto" w:fill="FFFFFF"/>
          <w:lang w:val="it-IT"/>
        </w:rPr>
        <w:t>).</w:t>
      </w:r>
    </w:p>
    <w:p w:rsidR="008A0272" w:rsidRPr="00223793" w:rsidRDefault="008A0272" w:rsidP="00400F84">
      <w:pPr>
        <w:jc w:val="both"/>
        <w:rPr>
          <w:rFonts w:ascii="Arial" w:hAnsi="Arial" w:cs="Arial"/>
          <w:color w:val="000000"/>
          <w:sz w:val="20"/>
          <w:szCs w:val="20"/>
          <w:shd w:val="clear" w:color="auto" w:fill="FFFFFF"/>
          <w:lang w:val="it-IT"/>
        </w:rPr>
      </w:pPr>
    </w:p>
    <w:p w:rsidR="006B2FB9" w:rsidRPr="00223793" w:rsidRDefault="006B2FB9" w:rsidP="006B2FB9">
      <w:pPr>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Con riferimento a</w:t>
      </w:r>
      <w:r w:rsidR="008A0272" w:rsidRPr="00223793">
        <w:rPr>
          <w:rFonts w:ascii="Arial" w:hAnsi="Arial" w:cs="Arial"/>
          <w:color w:val="000000"/>
          <w:sz w:val="20"/>
          <w:szCs w:val="20"/>
          <w:shd w:val="clear" w:color="auto" w:fill="FFFFFF"/>
          <w:lang w:val="it-IT"/>
        </w:rPr>
        <w:t>gli interventi di efficienza energetica sull</w:t>
      </w:r>
      <w:r w:rsidRPr="00223793">
        <w:rPr>
          <w:rFonts w:ascii="Arial" w:hAnsi="Arial" w:cs="Arial"/>
          <w:color w:val="000000"/>
          <w:sz w:val="20"/>
          <w:szCs w:val="20"/>
          <w:shd w:val="clear" w:color="auto" w:fill="FFFFFF"/>
          <w:lang w:val="it-IT"/>
        </w:rPr>
        <w:t>e</w:t>
      </w:r>
      <w:r w:rsidR="008A0272" w:rsidRPr="00223793">
        <w:rPr>
          <w:rFonts w:ascii="Arial" w:hAnsi="Arial" w:cs="Arial"/>
          <w:color w:val="000000"/>
          <w:sz w:val="20"/>
          <w:szCs w:val="20"/>
          <w:shd w:val="clear" w:color="auto" w:fill="FFFFFF"/>
          <w:lang w:val="it-IT"/>
        </w:rPr>
        <w:t xml:space="preserve"> facciate, </w:t>
      </w:r>
      <w:r w:rsidRPr="00223793">
        <w:rPr>
          <w:rFonts w:ascii="Arial" w:hAnsi="Arial" w:cs="Arial"/>
          <w:color w:val="000000"/>
          <w:sz w:val="20"/>
          <w:szCs w:val="20"/>
          <w:shd w:val="clear" w:color="auto" w:fill="FFFFFF"/>
          <w:lang w:val="it-IT"/>
        </w:rPr>
        <w:t>il beneficiario della detrazione deve altresì:</w:t>
      </w:r>
    </w:p>
    <w:p w:rsidR="006B2FB9" w:rsidRPr="00223793" w:rsidRDefault="006B2FB9" w:rsidP="00B12700">
      <w:pPr>
        <w:pStyle w:val="Paragrafoelenco"/>
        <w:numPr>
          <w:ilvl w:val="0"/>
          <w:numId w:val="23"/>
        </w:numPr>
        <w:jc w:val="both"/>
        <w:rPr>
          <w:rFonts w:ascii="Arial" w:hAnsi="Arial" w:cs="Arial"/>
          <w:sz w:val="20"/>
          <w:szCs w:val="20"/>
          <w:lang w:val="it-IT"/>
        </w:rPr>
      </w:pPr>
      <w:r w:rsidRPr="00223793">
        <w:rPr>
          <w:rFonts w:ascii="Arial" w:hAnsi="Arial" w:cs="Arial"/>
          <w:color w:val="000000"/>
          <w:sz w:val="20"/>
          <w:szCs w:val="20"/>
          <w:shd w:val="clear" w:color="auto" w:fill="FFFFFF"/>
          <w:lang w:val="it-IT"/>
        </w:rPr>
        <w:t>trasmettere telematicamente all'ENEA, entro 90 giorni dalla fine dei lavori, un'apposita comunicazione;</w:t>
      </w:r>
    </w:p>
    <w:p w:rsidR="006B2FB9" w:rsidRPr="00223793" w:rsidRDefault="006B2FB9" w:rsidP="00B12700">
      <w:pPr>
        <w:pStyle w:val="Paragrafoelenco"/>
        <w:numPr>
          <w:ilvl w:val="0"/>
          <w:numId w:val="23"/>
        </w:num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conservare l'asseverazione</w:t>
      </w:r>
      <w:r w:rsidRPr="00223793">
        <w:rPr>
          <w:rStyle w:val="Rimandonotaapidipagina"/>
          <w:rFonts w:ascii="Arial" w:hAnsi="Arial" w:cs="Arial"/>
          <w:color w:val="000000"/>
          <w:sz w:val="20"/>
          <w:szCs w:val="20"/>
          <w:shd w:val="clear" w:color="auto" w:fill="FFFFFF"/>
          <w:lang w:val="it-IT"/>
        </w:rPr>
        <w:footnoteReference w:id="16"/>
      </w:r>
      <w:r w:rsidRPr="00223793">
        <w:rPr>
          <w:rFonts w:ascii="Arial" w:hAnsi="Arial" w:cs="Arial"/>
          <w:color w:val="000000"/>
          <w:sz w:val="20"/>
          <w:szCs w:val="20"/>
          <w:shd w:val="clear" w:color="auto" w:fill="FFFFFF"/>
          <w:lang w:val="it-IT"/>
        </w:rPr>
        <w:t>, rilasciata da un tecnico abilitato, attestate la sussistenza dei requisiti dal Decreto Requisiti e il rispetto delle leggi e delle normative nazionali e locali in tema di sicurezza e di efficienza energetica.</w:t>
      </w:r>
    </w:p>
    <w:p w:rsidR="008A0272" w:rsidRPr="00223793" w:rsidRDefault="006B2FB9" w:rsidP="00B12700">
      <w:pPr>
        <w:pStyle w:val="Paragrafoelenco"/>
        <w:numPr>
          <w:ilvl w:val="0"/>
          <w:numId w:val="23"/>
        </w:numPr>
        <w:jc w:val="both"/>
        <w:rPr>
          <w:rFonts w:ascii="Arial" w:eastAsia="Times New Roman" w:hAnsi="Arial" w:cs="Arial"/>
          <w:color w:val="000000"/>
          <w:sz w:val="20"/>
          <w:szCs w:val="20"/>
          <w:lang w:val="it-IT" w:eastAsia="it-IT"/>
        </w:rPr>
      </w:pPr>
      <w:r w:rsidRPr="00223793">
        <w:rPr>
          <w:rFonts w:ascii="Arial" w:hAnsi="Arial" w:cs="Arial"/>
          <w:color w:val="000000"/>
          <w:sz w:val="20"/>
          <w:szCs w:val="20"/>
          <w:shd w:val="clear" w:color="auto" w:fill="FFFFFF"/>
          <w:lang w:val="it-IT"/>
        </w:rPr>
        <w:t xml:space="preserve">conservare </w:t>
      </w:r>
      <w:r w:rsidR="008A0272" w:rsidRPr="00223793">
        <w:rPr>
          <w:rFonts w:ascii="Arial" w:hAnsi="Arial" w:cs="Arial"/>
          <w:color w:val="000000"/>
          <w:sz w:val="20"/>
          <w:szCs w:val="20"/>
          <w:shd w:val="clear" w:color="auto" w:fill="FFFFFF"/>
          <w:lang w:val="it-IT"/>
        </w:rPr>
        <w:t>l'attestato di prestazione energetica (APE) per ogni singola unità immobiliare per cui si chiedono le detrazioni fiscali.</w:t>
      </w:r>
    </w:p>
    <w:p w:rsidR="008A0272" w:rsidRPr="00427CE9" w:rsidRDefault="008A0272" w:rsidP="00427CE9">
      <w:pPr>
        <w:jc w:val="both"/>
        <w:rPr>
          <w:lang w:val="it-IT"/>
        </w:rPr>
      </w:pPr>
    </w:p>
    <w:p w:rsidR="0027315C" w:rsidRPr="00427CE9" w:rsidRDefault="0027315C" w:rsidP="0027315C">
      <w:pPr>
        <w:pStyle w:val="Titolo2"/>
        <w:rPr>
          <w:rFonts w:ascii="Arial" w:hAnsi="Arial" w:cs="Arial"/>
          <w:color w:val="auto"/>
          <w:sz w:val="20"/>
          <w:szCs w:val="20"/>
          <w:lang w:val="it-IT"/>
        </w:rPr>
      </w:pPr>
      <w:bookmarkStart w:id="45" w:name="_Toc78875472"/>
      <w:bookmarkStart w:id="46" w:name="_Toc79489916"/>
      <w:r w:rsidRPr="00427CE9">
        <w:rPr>
          <w:rFonts w:ascii="Arial" w:hAnsi="Arial" w:cs="Arial"/>
          <w:color w:val="auto"/>
          <w:sz w:val="20"/>
          <w:szCs w:val="20"/>
          <w:lang w:val="it-IT"/>
        </w:rPr>
        <w:t xml:space="preserve">4.6 </w:t>
      </w:r>
      <w:bookmarkStart w:id="47" w:name="_Hlk78898258"/>
      <w:r w:rsidR="00210B23" w:rsidRPr="00427CE9">
        <w:rPr>
          <w:rFonts w:ascii="Arial" w:hAnsi="Arial" w:cs="Arial"/>
          <w:color w:val="auto"/>
          <w:sz w:val="20"/>
          <w:szCs w:val="20"/>
          <w:lang w:val="it-IT"/>
        </w:rPr>
        <w:t>Detrazioni per interventi antisismici</w:t>
      </w:r>
      <w:r w:rsidR="0094700F" w:rsidRPr="00427CE9">
        <w:rPr>
          <w:rFonts w:ascii="Arial" w:hAnsi="Arial" w:cs="Arial"/>
          <w:color w:val="auto"/>
          <w:sz w:val="20"/>
          <w:szCs w:val="20"/>
          <w:lang w:val="it-IT"/>
        </w:rPr>
        <w:t xml:space="preserve"> e Sisma bonus acquisti</w:t>
      </w:r>
      <w:bookmarkEnd w:id="45"/>
      <w:bookmarkEnd w:id="46"/>
      <w:bookmarkEnd w:id="47"/>
    </w:p>
    <w:p w:rsidR="00210B23" w:rsidRPr="00223793" w:rsidRDefault="00210B23" w:rsidP="00210B23">
      <w:pPr>
        <w:rPr>
          <w:rFonts w:ascii="Arial" w:hAnsi="Arial" w:cs="Arial"/>
          <w:color w:val="000000"/>
          <w:sz w:val="20"/>
          <w:szCs w:val="20"/>
          <w:shd w:val="clear" w:color="auto" w:fill="FFFFFF"/>
          <w:lang w:val="it-IT"/>
        </w:rPr>
      </w:pPr>
    </w:p>
    <w:p w:rsidR="0094700F" w:rsidRPr="00223793" w:rsidRDefault="00210B23" w:rsidP="0094700F">
      <w:pPr>
        <w:jc w:val="both"/>
        <w:rPr>
          <w:rFonts w:ascii="Arial" w:hAnsi="Arial" w:cs="Arial"/>
          <w:color w:val="000000"/>
          <w:sz w:val="20"/>
          <w:szCs w:val="20"/>
          <w:shd w:val="clear" w:color="auto" w:fill="FFFFFF"/>
          <w:lang w:val="it-IT"/>
        </w:rPr>
      </w:pPr>
      <w:r w:rsidRPr="00223793">
        <w:rPr>
          <w:rFonts w:ascii="Arial" w:hAnsi="Arial" w:cs="Arial"/>
          <w:color w:val="000000"/>
          <w:sz w:val="20"/>
          <w:szCs w:val="20"/>
          <w:shd w:val="clear" w:color="auto" w:fill="FFFFFF"/>
          <w:lang w:val="it-IT"/>
        </w:rPr>
        <w:t xml:space="preserve">Le detrazioni per gli interventi antisismici, anche dette “Sisma bonus”, disciplinate dall’art. 16, </w:t>
      </w:r>
      <w:proofErr w:type="spellStart"/>
      <w:r w:rsidRPr="00223793">
        <w:rPr>
          <w:rFonts w:ascii="Arial" w:hAnsi="Arial" w:cs="Arial"/>
          <w:color w:val="000000"/>
          <w:sz w:val="20"/>
          <w:szCs w:val="20"/>
          <w:shd w:val="clear" w:color="auto" w:fill="FFFFFF"/>
          <w:lang w:val="it-IT"/>
        </w:rPr>
        <w:t>co</w:t>
      </w:r>
      <w:proofErr w:type="spellEnd"/>
      <w:r w:rsidRPr="00223793">
        <w:rPr>
          <w:rFonts w:ascii="Arial" w:hAnsi="Arial" w:cs="Arial"/>
          <w:color w:val="000000"/>
          <w:sz w:val="20"/>
          <w:szCs w:val="20"/>
          <w:shd w:val="clear" w:color="auto" w:fill="FFFFFF"/>
          <w:lang w:val="it-IT"/>
        </w:rPr>
        <w:t>. 1-</w:t>
      </w:r>
      <w:r w:rsidRPr="00223793">
        <w:rPr>
          <w:rFonts w:ascii="Arial" w:hAnsi="Arial" w:cs="Arial"/>
          <w:i/>
          <w:iCs/>
          <w:color w:val="000000"/>
          <w:sz w:val="20"/>
          <w:szCs w:val="20"/>
          <w:shd w:val="clear" w:color="auto" w:fill="FFFFFF"/>
          <w:lang w:val="it-IT"/>
        </w:rPr>
        <w:t>bis</w:t>
      </w:r>
      <w:r w:rsidRPr="00223793">
        <w:rPr>
          <w:rFonts w:ascii="Arial" w:hAnsi="Arial" w:cs="Arial"/>
          <w:color w:val="000000"/>
          <w:sz w:val="20"/>
          <w:szCs w:val="20"/>
          <w:shd w:val="clear" w:color="auto" w:fill="FFFFFF"/>
          <w:lang w:val="it-IT"/>
        </w:rPr>
        <w:t xml:space="preserve"> e ss. del D.L. n. 63 del 2013</w:t>
      </w:r>
      <w:r w:rsidR="00150D19" w:rsidRPr="00223793">
        <w:rPr>
          <w:rFonts w:ascii="Arial" w:hAnsi="Arial" w:cs="Arial"/>
          <w:color w:val="000000"/>
          <w:sz w:val="20"/>
          <w:szCs w:val="20"/>
          <w:shd w:val="clear" w:color="auto" w:fill="FFFFFF"/>
          <w:lang w:val="it-IT"/>
        </w:rPr>
        <w:t>,</w:t>
      </w:r>
      <w:r w:rsidRPr="00223793">
        <w:rPr>
          <w:rFonts w:ascii="Arial" w:hAnsi="Arial" w:cs="Arial"/>
          <w:color w:val="000000"/>
          <w:sz w:val="20"/>
          <w:szCs w:val="20"/>
          <w:shd w:val="clear" w:color="auto" w:fill="FFFFFF"/>
          <w:lang w:val="it-IT"/>
        </w:rPr>
        <w:t xml:space="preserve"> sono riconosciute ai soggetti passivi IRPEF e IRES </w:t>
      </w:r>
      <w:r w:rsidR="0094700F" w:rsidRPr="00223793">
        <w:rPr>
          <w:rFonts w:ascii="Arial" w:hAnsi="Arial" w:cs="Arial"/>
          <w:color w:val="000000"/>
          <w:sz w:val="20"/>
          <w:szCs w:val="20"/>
          <w:shd w:val="clear" w:color="auto" w:fill="FFFFFF"/>
          <w:lang w:val="it-IT"/>
        </w:rPr>
        <w:t xml:space="preserve">in relazione alle spese (effettivamente rimaste a loro carico) </w:t>
      </w:r>
      <w:r w:rsidRPr="00223793">
        <w:rPr>
          <w:rFonts w:ascii="Arial" w:hAnsi="Arial" w:cs="Arial"/>
          <w:color w:val="000000"/>
          <w:sz w:val="20"/>
          <w:szCs w:val="20"/>
          <w:shd w:val="clear" w:color="auto" w:fill="FFFFFF"/>
          <w:lang w:val="it-IT"/>
        </w:rPr>
        <w:t xml:space="preserve">per gli interventi </w:t>
      </w:r>
      <w:r w:rsidR="0094700F" w:rsidRPr="00223793">
        <w:rPr>
          <w:rFonts w:ascii="Arial" w:hAnsi="Arial" w:cs="Arial"/>
          <w:color w:val="000000"/>
          <w:sz w:val="20"/>
          <w:szCs w:val="20"/>
          <w:shd w:val="clear" w:color="auto" w:fill="FFFFFF"/>
          <w:lang w:val="it-IT"/>
        </w:rPr>
        <w:t xml:space="preserve">antisismici </w:t>
      </w:r>
      <w:r w:rsidRPr="00223793">
        <w:rPr>
          <w:rFonts w:ascii="Arial" w:hAnsi="Arial" w:cs="Arial"/>
          <w:color w:val="000000"/>
          <w:sz w:val="20"/>
          <w:szCs w:val="20"/>
          <w:shd w:val="clear" w:color="auto" w:fill="FFFFFF"/>
          <w:lang w:val="it-IT"/>
        </w:rPr>
        <w:t>agevolabili</w:t>
      </w:r>
      <w:r w:rsidR="0094700F" w:rsidRPr="00223793">
        <w:rPr>
          <w:rFonts w:ascii="Arial" w:hAnsi="Arial" w:cs="Arial"/>
          <w:color w:val="000000"/>
          <w:sz w:val="20"/>
          <w:szCs w:val="20"/>
          <w:shd w:val="clear" w:color="auto" w:fill="FFFFFF"/>
          <w:lang w:val="it-IT"/>
        </w:rPr>
        <w:t xml:space="preserve"> effettuati su immobili ubicati nelle zone sismiche 1, 2 o 3</w:t>
      </w:r>
      <w:r w:rsidR="00150D19" w:rsidRPr="00223793">
        <w:rPr>
          <w:rFonts w:ascii="Arial" w:hAnsi="Arial" w:cs="Arial"/>
          <w:color w:val="000000"/>
          <w:sz w:val="20"/>
          <w:szCs w:val="20"/>
          <w:shd w:val="clear" w:color="auto" w:fill="FFFFFF"/>
          <w:lang w:val="it-IT"/>
        </w:rPr>
        <w:t xml:space="preserve"> </w:t>
      </w:r>
      <w:r w:rsidR="0094700F" w:rsidRPr="00223793">
        <w:rPr>
          <w:rFonts w:ascii="Arial" w:hAnsi="Arial" w:cs="Arial"/>
          <w:color w:val="000000"/>
          <w:sz w:val="20"/>
          <w:szCs w:val="20"/>
          <w:shd w:val="clear" w:color="auto" w:fill="FFFFFF"/>
          <w:lang w:val="it-IT"/>
        </w:rPr>
        <w:t>dell’Ordinanza del Presidente del Consiglio dei Ministri</w:t>
      </w:r>
      <w:r w:rsidR="00150D19" w:rsidRPr="00223793">
        <w:rPr>
          <w:rFonts w:ascii="Arial" w:hAnsi="Arial" w:cs="Arial"/>
          <w:color w:val="000000"/>
          <w:sz w:val="20"/>
          <w:szCs w:val="20"/>
          <w:shd w:val="clear" w:color="auto" w:fill="FFFFFF"/>
          <w:lang w:val="it-IT"/>
        </w:rPr>
        <w:t xml:space="preserve"> del</w:t>
      </w:r>
      <w:r w:rsidR="0094700F" w:rsidRPr="00223793">
        <w:rPr>
          <w:rFonts w:ascii="Arial" w:hAnsi="Arial" w:cs="Arial"/>
          <w:color w:val="000000"/>
          <w:sz w:val="20"/>
          <w:szCs w:val="20"/>
          <w:shd w:val="clear" w:color="auto" w:fill="FFFFFF"/>
          <w:lang w:val="it-IT"/>
        </w:rPr>
        <w:t xml:space="preserve"> 20.3.2003</w:t>
      </w:r>
      <w:r w:rsidR="00150D19" w:rsidRPr="00223793">
        <w:rPr>
          <w:rFonts w:ascii="Arial" w:hAnsi="Arial" w:cs="Arial"/>
          <w:color w:val="000000"/>
          <w:sz w:val="20"/>
          <w:szCs w:val="20"/>
          <w:shd w:val="clear" w:color="auto" w:fill="FFFFFF"/>
          <w:lang w:val="it-IT"/>
        </w:rPr>
        <w:t>,</w:t>
      </w:r>
      <w:r w:rsidR="0094700F" w:rsidRPr="00223793">
        <w:rPr>
          <w:rFonts w:ascii="Arial" w:hAnsi="Arial" w:cs="Arial"/>
          <w:color w:val="000000"/>
          <w:sz w:val="20"/>
          <w:szCs w:val="20"/>
          <w:shd w:val="clear" w:color="auto" w:fill="FFFFFF"/>
          <w:lang w:val="it-IT"/>
        </w:rPr>
        <w:t xml:space="preserve"> n. </w:t>
      </w:r>
      <w:r w:rsidR="0094700F" w:rsidRPr="00223793">
        <w:rPr>
          <w:rFonts w:ascii="Arial" w:hAnsi="Arial" w:cs="Arial"/>
          <w:sz w:val="20"/>
          <w:szCs w:val="20"/>
          <w:shd w:val="clear" w:color="auto" w:fill="FFFFFF"/>
          <w:lang w:val="it-IT"/>
        </w:rPr>
        <w:t>3274</w:t>
      </w:r>
      <w:r w:rsidR="0094700F" w:rsidRPr="00223793">
        <w:rPr>
          <w:rFonts w:ascii="Arial" w:hAnsi="Arial" w:cs="Arial"/>
          <w:color w:val="000000"/>
          <w:sz w:val="20"/>
          <w:szCs w:val="20"/>
          <w:lang w:val="it-IT"/>
        </w:rPr>
        <w:t>.</w:t>
      </w:r>
    </w:p>
    <w:p w:rsidR="0094700F" w:rsidRPr="00427CE9" w:rsidRDefault="0094700F" w:rsidP="0094700F">
      <w:pPr>
        <w:jc w:val="both"/>
        <w:rPr>
          <w:shd w:val="clear" w:color="auto" w:fill="FFFFFF"/>
          <w:lang w:val="it-IT"/>
        </w:rPr>
      </w:pPr>
    </w:p>
    <w:p w:rsidR="0094700F" w:rsidRPr="00223793" w:rsidRDefault="0094700F" w:rsidP="0094700F">
      <w:pPr>
        <w:pStyle w:val="NormaleWeb"/>
        <w:shd w:val="clear" w:color="auto" w:fill="FFFFFF"/>
        <w:spacing w:before="0" w:beforeAutospacing="0" w:after="150" w:afterAutospacing="0"/>
        <w:rPr>
          <w:rFonts w:ascii="Arial" w:eastAsia="PMingLiU" w:hAnsi="Arial" w:cs="Arial"/>
          <w:color w:val="000000"/>
          <w:sz w:val="20"/>
          <w:szCs w:val="20"/>
          <w:shd w:val="clear" w:color="auto" w:fill="FFFFFF"/>
          <w:lang w:eastAsia="en-US"/>
        </w:rPr>
      </w:pPr>
      <w:r w:rsidRPr="00223793">
        <w:rPr>
          <w:rFonts w:ascii="Arial" w:eastAsia="PMingLiU" w:hAnsi="Arial" w:cs="Arial"/>
          <w:sz w:val="20"/>
          <w:szCs w:val="20"/>
          <w:shd w:val="clear" w:color="auto" w:fill="FFFFFF"/>
          <w:lang w:eastAsia="en-US"/>
        </w:rPr>
        <w:t>In linea generale, la detrazione è</w:t>
      </w:r>
      <w:r w:rsidRPr="00223793">
        <w:rPr>
          <w:rFonts w:ascii="Arial" w:eastAsia="PMingLiU" w:hAnsi="Arial" w:cs="Arial"/>
          <w:color w:val="000000"/>
          <w:sz w:val="20"/>
          <w:szCs w:val="20"/>
          <w:shd w:val="clear" w:color="auto" w:fill="FFFFFF"/>
          <w:lang w:eastAsia="en-US"/>
        </w:rPr>
        <w:t xml:space="preserve"> riconosciuta in misura pari:</w:t>
      </w:r>
    </w:p>
    <w:p w:rsidR="0094700F" w:rsidRPr="00BE5F21" w:rsidRDefault="0094700F" w:rsidP="00B12700">
      <w:pPr>
        <w:pStyle w:val="Paragrafoelenco"/>
        <w:numPr>
          <w:ilvl w:val="0"/>
          <w:numId w:val="18"/>
        </w:numPr>
        <w:jc w:val="both"/>
        <w:rPr>
          <w:rFonts w:ascii="Arial" w:hAnsi="Arial"/>
          <w:kern w:val="12"/>
          <w:sz w:val="20"/>
          <w:szCs w:val="20"/>
          <w:lang w:val="it-IT"/>
        </w:rPr>
      </w:pPr>
      <w:r w:rsidRPr="00BE5F21">
        <w:rPr>
          <w:rFonts w:ascii="Arial" w:eastAsia="Times New Roman" w:hAnsi="Arial"/>
          <w:kern w:val="12"/>
          <w:sz w:val="20"/>
          <w:szCs w:val="20"/>
          <w:lang w:val="it-IT"/>
        </w:rPr>
        <w:t>al 50%, quando gli interventi di miglioramento sismico non determinano riduzioni di classe di rischio sismico dell'edificio, rispetto alla classe ante interventi;</w:t>
      </w:r>
    </w:p>
    <w:p w:rsidR="0094700F" w:rsidRPr="00BE5F21" w:rsidRDefault="0094700F" w:rsidP="00B12700">
      <w:pPr>
        <w:pStyle w:val="Paragrafoelenco"/>
        <w:numPr>
          <w:ilvl w:val="0"/>
          <w:numId w:val="18"/>
        </w:numPr>
        <w:jc w:val="both"/>
        <w:rPr>
          <w:rFonts w:ascii="Arial" w:hAnsi="Arial"/>
          <w:kern w:val="12"/>
          <w:sz w:val="20"/>
          <w:szCs w:val="20"/>
          <w:lang w:val="it-IT"/>
        </w:rPr>
      </w:pPr>
      <w:r w:rsidRPr="00BE5F21">
        <w:rPr>
          <w:rFonts w:ascii="Arial" w:eastAsia="Times New Roman" w:hAnsi="Arial"/>
          <w:kern w:val="12"/>
          <w:sz w:val="20"/>
          <w:szCs w:val="20"/>
          <w:lang w:val="it-IT"/>
        </w:rPr>
        <w:t xml:space="preserve">al 70%, quando gli interventi di miglioramento sismico comportano la riduzione di una classe di rischio sismico dell'edificio, rispetto alla classe ante interventi; </w:t>
      </w:r>
    </w:p>
    <w:p w:rsidR="00D61567" w:rsidRPr="00BE5F21" w:rsidRDefault="0094700F" w:rsidP="00B12700">
      <w:pPr>
        <w:pStyle w:val="Paragrafoelenco"/>
        <w:numPr>
          <w:ilvl w:val="0"/>
          <w:numId w:val="18"/>
        </w:numPr>
        <w:jc w:val="both"/>
        <w:rPr>
          <w:rFonts w:ascii="Arial" w:eastAsia="Times New Roman" w:hAnsi="Arial"/>
          <w:kern w:val="12"/>
          <w:sz w:val="20"/>
          <w:szCs w:val="20"/>
          <w:lang w:val="it-IT"/>
        </w:rPr>
      </w:pPr>
      <w:r w:rsidRPr="00BE5F21">
        <w:rPr>
          <w:rFonts w:ascii="Arial" w:eastAsia="Times New Roman" w:hAnsi="Arial" w:hint="eastAsia"/>
          <w:kern w:val="12"/>
          <w:sz w:val="20"/>
          <w:szCs w:val="20"/>
          <w:lang w:val="it-IT"/>
        </w:rPr>
        <w:t>all'80%, quando gli interventi di miglioramento sismico comportano la riduzione di due o più classi di rischio sismico dell'edificio, rispetto alla classe ante interventi.</w:t>
      </w:r>
    </w:p>
    <w:p w:rsidR="00400F84" w:rsidRPr="00BE5F21" w:rsidRDefault="00400F84" w:rsidP="00427CE9">
      <w:pPr>
        <w:pStyle w:val="Paragrafoelenco"/>
        <w:jc w:val="both"/>
        <w:rPr>
          <w:rFonts w:ascii="Arial" w:eastAsia="Times New Roman" w:hAnsi="Arial"/>
          <w:kern w:val="12"/>
          <w:sz w:val="20"/>
          <w:szCs w:val="20"/>
          <w:lang w:val="it-IT"/>
        </w:rPr>
      </w:pPr>
    </w:p>
    <w:p w:rsidR="00FB4439" w:rsidRPr="00BE5F21" w:rsidRDefault="00FB4439" w:rsidP="00FB4439">
      <w:pPr>
        <w:jc w:val="both"/>
        <w:rPr>
          <w:rFonts w:ascii="Roboto slab" w:hAnsi="Roboto slab" w:hint="eastAsia"/>
          <w:color w:val="000000"/>
          <w:sz w:val="20"/>
          <w:szCs w:val="20"/>
          <w:shd w:val="clear" w:color="auto" w:fill="FFFFFF"/>
          <w:lang w:val="it-IT"/>
        </w:rPr>
      </w:pPr>
      <w:r w:rsidRPr="00BE5F21">
        <w:rPr>
          <w:rFonts w:ascii="Roboto slab" w:hAnsi="Roboto slab" w:hint="eastAsia"/>
          <w:color w:val="000000"/>
          <w:sz w:val="20"/>
          <w:szCs w:val="20"/>
          <w:shd w:val="clear" w:color="auto" w:fill="FFFFFF"/>
          <w:lang w:val="it-IT"/>
        </w:rPr>
        <w:t xml:space="preserve">La detrazione, inoltre, compete su un ammontare massimo di spesa complessiva pari a 96.000 euro (per ciascuna unità immobiliare e per ciascun anno) e deve essere ripartita in 5 quote annuali di pari importo </w:t>
      </w:r>
      <w:r w:rsidRPr="00BE5F21">
        <w:rPr>
          <w:rFonts w:ascii="Roboto slab" w:hAnsi="Roboto slab"/>
          <w:color w:val="000000"/>
          <w:sz w:val="20"/>
          <w:szCs w:val="20"/>
          <w:shd w:val="clear" w:color="auto" w:fill="FFFFFF"/>
          <w:lang w:val="it-IT"/>
        </w:rPr>
        <w:t>nell'anno di sostenimento delle spese e in quelli successivi</w:t>
      </w:r>
      <w:r w:rsidRPr="00BE5F21">
        <w:rPr>
          <w:rFonts w:ascii="Roboto slab" w:hAnsi="Roboto slab" w:hint="eastAsia"/>
          <w:color w:val="000000"/>
          <w:sz w:val="20"/>
          <w:szCs w:val="20"/>
          <w:shd w:val="clear" w:color="auto" w:fill="FFFFFF"/>
          <w:lang w:val="it-IT"/>
        </w:rPr>
        <w:t>.</w:t>
      </w:r>
    </w:p>
    <w:p w:rsidR="00660FF9" w:rsidRPr="00BE5F21" w:rsidRDefault="00660FF9" w:rsidP="00FB4439">
      <w:pPr>
        <w:jc w:val="both"/>
        <w:rPr>
          <w:rFonts w:ascii="Roboto slab" w:hAnsi="Roboto slab" w:hint="eastAsia"/>
          <w:color w:val="000000"/>
          <w:sz w:val="20"/>
          <w:szCs w:val="20"/>
          <w:shd w:val="clear" w:color="auto" w:fill="FFFFFF"/>
          <w:lang w:val="it-IT"/>
        </w:rPr>
      </w:pPr>
    </w:p>
    <w:p w:rsidR="00660FF9" w:rsidRPr="00BE5F21" w:rsidRDefault="00660FF9" w:rsidP="00FB4439">
      <w:pPr>
        <w:jc w:val="both"/>
        <w:rPr>
          <w:sz w:val="20"/>
          <w:szCs w:val="20"/>
          <w:lang w:val="it-IT"/>
        </w:rPr>
      </w:pPr>
      <w:r w:rsidRPr="00BE5F21">
        <w:rPr>
          <w:rFonts w:ascii="Arial" w:eastAsia="Times New Roman" w:hAnsi="Arial"/>
          <w:kern w:val="12"/>
          <w:sz w:val="20"/>
          <w:szCs w:val="20"/>
          <w:lang w:val="it-IT"/>
        </w:rPr>
        <w:t>A titolo esemplificativo, con riferimento al periodo d’imposta 2020, la quota di detrazione spettante deve essere indicata nel rigo RN10, colonna 6 del Modello Redditi SC 2021 (FY 2020) e, a tal fine, il contribuente dovrà compilare, in corrispondenza del singolo intervento, i righi da RS150 a RS155.</w:t>
      </w:r>
    </w:p>
    <w:p w:rsidR="00FB4439" w:rsidRPr="00BE5F21" w:rsidRDefault="00FB4439" w:rsidP="00427CE9">
      <w:pPr>
        <w:jc w:val="both"/>
        <w:rPr>
          <w:rFonts w:ascii="Roboto slab" w:hAnsi="Roboto slab" w:hint="eastAsia"/>
          <w:color w:val="000000"/>
          <w:sz w:val="20"/>
          <w:szCs w:val="20"/>
          <w:shd w:val="clear" w:color="auto" w:fill="FFFFFF"/>
          <w:lang w:val="it-IT"/>
        </w:rPr>
      </w:pPr>
    </w:p>
    <w:p w:rsidR="00B85B89" w:rsidRPr="00BE5F21" w:rsidRDefault="00210B23" w:rsidP="00B85B89">
      <w:pPr>
        <w:jc w:val="both"/>
        <w:rPr>
          <w:rStyle w:val="linkarticolo"/>
          <w:rFonts w:ascii="Roboto slab" w:hAnsi="Roboto slab" w:hint="eastAsia"/>
          <w:color w:val="000000"/>
          <w:sz w:val="20"/>
          <w:szCs w:val="20"/>
          <w:lang w:val="it-IT"/>
        </w:rPr>
      </w:pPr>
      <w:r w:rsidRPr="00BE5F21">
        <w:rPr>
          <w:rFonts w:ascii="Roboto slab" w:hAnsi="Roboto slab"/>
          <w:color w:val="000000"/>
          <w:sz w:val="20"/>
          <w:szCs w:val="20"/>
          <w:shd w:val="clear" w:color="auto" w:fill="FFFFFF"/>
          <w:lang w:val="it-IT"/>
        </w:rPr>
        <w:t>Tra gli interventi antisismici, i</w:t>
      </w:r>
      <w:r w:rsidR="00D61567" w:rsidRPr="00BE5F21">
        <w:rPr>
          <w:rFonts w:ascii="Roboto slab" w:hAnsi="Roboto slab" w:hint="eastAsia"/>
          <w:color w:val="000000"/>
          <w:sz w:val="20"/>
          <w:szCs w:val="20"/>
          <w:shd w:val="clear" w:color="auto" w:fill="FFFFFF"/>
          <w:lang w:val="it-IT"/>
        </w:rPr>
        <w:t xml:space="preserve">l c.d. </w:t>
      </w:r>
      <w:r w:rsidR="00D61567" w:rsidRPr="00BE5F21">
        <w:rPr>
          <w:rFonts w:ascii="Roboto slab" w:hAnsi="Roboto slab" w:hint="eastAsia"/>
          <w:color w:val="000000"/>
          <w:sz w:val="20"/>
          <w:szCs w:val="20"/>
          <w:shd w:val="clear" w:color="auto" w:fill="FFFFFF"/>
          <w:lang w:val="it-IT"/>
        </w:rPr>
        <w:t>“</w:t>
      </w:r>
      <w:r w:rsidR="00D61567" w:rsidRPr="00BE5F21">
        <w:rPr>
          <w:rFonts w:ascii="Roboto slab" w:hAnsi="Roboto slab" w:hint="eastAsia"/>
          <w:color w:val="000000"/>
          <w:sz w:val="20"/>
          <w:szCs w:val="20"/>
          <w:shd w:val="clear" w:color="auto" w:fill="FFFFFF"/>
          <w:lang w:val="it-IT"/>
        </w:rPr>
        <w:t xml:space="preserve">Sisma bonus acquisti", disciplinato </w:t>
      </w:r>
      <w:proofErr w:type="spellStart"/>
      <w:r w:rsidR="00D61567" w:rsidRPr="00BE5F21">
        <w:rPr>
          <w:rFonts w:ascii="Roboto slab" w:hAnsi="Roboto slab" w:hint="eastAsia"/>
          <w:color w:val="000000"/>
          <w:sz w:val="20"/>
          <w:szCs w:val="20"/>
          <w:shd w:val="clear" w:color="auto" w:fill="FFFFFF"/>
          <w:lang w:val="it-IT"/>
        </w:rPr>
        <w:t>dall</w:t>
      </w:r>
      <w:proofErr w:type="spellEnd"/>
      <w:r w:rsidR="00D61567" w:rsidRPr="00BE5F21">
        <w:rPr>
          <w:rFonts w:ascii="Roboto slab" w:hAnsi="Roboto slab" w:hint="eastAsia"/>
          <w:color w:val="000000"/>
          <w:sz w:val="20"/>
          <w:szCs w:val="20"/>
          <w:shd w:val="clear" w:color="auto" w:fill="FFFFFF"/>
          <w:lang w:val="it-IT"/>
        </w:rPr>
        <w:t>’</w:t>
      </w:r>
      <w:r w:rsidR="00D61567" w:rsidRPr="00BE5F21">
        <w:rPr>
          <w:rFonts w:ascii="Roboto slab" w:hAnsi="Roboto slab" w:hint="eastAsia"/>
          <w:color w:val="000000"/>
          <w:sz w:val="20"/>
          <w:szCs w:val="20"/>
          <w:shd w:val="clear" w:color="auto" w:fill="FFFFFF"/>
          <w:lang w:val="it-IT"/>
        </w:rPr>
        <w:t xml:space="preserve">art. 16, </w:t>
      </w:r>
      <w:proofErr w:type="spellStart"/>
      <w:r w:rsidR="00D61567" w:rsidRPr="00BE5F21">
        <w:rPr>
          <w:rFonts w:ascii="Roboto slab" w:hAnsi="Roboto slab" w:hint="eastAsia"/>
          <w:color w:val="000000"/>
          <w:sz w:val="20"/>
          <w:szCs w:val="20"/>
          <w:shd w:val="clear" w:color="auto" w:fill="FFFFFF"/>
          <w:lang w:val="it-IT"/>
        </w:rPr>
        <w:t>co</w:t>
      </w:r>
      <w:proofErr w:type="spellEnd"/>
      <w:r w:rsidR="00D61567" w:rsidRPr="00BE5F21">
        <w:rPr>
          <w:rFonts w:ascii="Roboto slab" w:hAnsi="Roboto slab" w:hint="eastAsia"/>
          <w:color w:val="000000"/>
          <w:sz w:val="20"/>
          <w:szCs w:val="20"/>
          <w:shd w:val="clear" w:color="auto" w:fill="FFFFFF"/>
          <w:lang w:val="it-IT"/>
        </w:rPr>
        <w:t>. 1-</w:t>
      </w:r>
      <w:r w:rsidR="00D61567" w:rsidRPr="00BE5F21">
        <w:rPr>
          <w:rFonts w:ascii="Roboto slab" w:hAnsi="Roboto slab" w:hint="eastAsia"/>
          <w:i/>
          <w:iCs/>
          <w:color w:val="000000"/>
          <w:sz w:val="20"/>
          <w:szCs w:val="20"/>
          <w:shd w:val="clear" w:color="auto" w:fill="FFFFFF"/>
          <w:lang w:val="it-IT"/>
        </w:rPr>
        <w:t>septies</w:t>
      </w:r>
      <w:r w:rsidR="00D61567" w:rsidRPr="00BE5F21">
        <w:rPr>
          <w:rFonts w:ascii="Roboto slab" w:hAnsi="Roboto slab" w:hint="eastAsia"/>
          <w:color w:val="000000"/>
          <w:sz w:val="20"/>
          <w:szCs w:val="20"/>
          <w:shd w:val="clear" w:color="auto" w:fill="FFFFFF"/>
          <w:lang w:val="it-IT"/>
        </w:rPr>
        <w:t> del D.L. n. 63 del 2013,</w:t>
      </w:r>
      <w:r w:rsidR="00B85B89" w:rsidRPr="00BE5F21">
        <w:rPr>
          <w:rFonts w:ascii="Roboto slab" w:hAnsi="Roboto slab" w:hint="eastAsia"/>
          <w:color w:val="000000"/>
          <w:sz w:val="20"/>
          <w:szCs w:val="20"/>
          <w:shd w:val="clear" w:color="auto" w:fill="FFFFFF"/>
          <w:lang w:val="it-IT"/>
        </w:rPr>
        <w:t xml:space="preserve"> consiste in una detrazione IRPEF/IRES di natura transitoria riconosciuta ai soggetti passivi IRPEF/IRES sulle spese (effettivamente rimaste a loro carico) sostenute </w:t>
      </w:r>
      <w:r w:rsidR="000E3B78" w:rsidRPr="00BE5F21">
        <w:rPr>
          <w:rFonts w:ascii="Roboto slab" w:hAnsi="Roboto slab"/>
          <w:color w:val="000000"/>
          <w:sz w:val="20"/>
          <w:szCs w:val="20"/>
          <w:shd w:val="clear" w:color="auto" w:fill="FFFFFF"/>
          <w:lang w:val="it-IT"/>
        </w:rPr>
        <w:t xml:space="preserve">dall'1.1.2017 al 31.12.2021 </w:t>
      </w:r>
      <w:r w:rsidR="00B85B89" w:rsidRPr="00BE5F21">
        <w:rPr>
          <w:rFonts w:ascii="Roboto slab" w:hAnsi="Roboto slab" w:hint="eastAsia"/>
          <w:color w:val="000000"/>
          <w:sz w:val="20"/>
          <w:szCs w:val="20"/>
          <w:shd w:val="clear" w:color="auto" w:fill="FFFFFF"/>
          <w:lang w:val="it-IT"/>
        </w:rPr>
        <w:t>per l</w:t>
      </w:r>
      <w:r w:rsidR="00150D19" w:rsidRPr="00BE5F21">
        <w:rPr>
          <w:rFonts w:ascii="Roboto slab" w:hAnsi="Roboto slab"/>
          <w:color w:val="000000"/>
          <w:sz w:val="20"/>
          <w:szCs w:val="20"/>
          <w:shd w:val="clear" w:color="auto" w:fill="FFFFFF"/>
          <w:lang w:val="it-IT"/>
        </w:rPr>
        <w:t>’</w:t>
      </w:r>
      <w:r w:rsidR="00B85B89" w:rsidRPr="00BE5F21">
        <w:rPr>
          <w:rFonts w:ascii="Roboto slab" w:hAnsi="Roboto slab" w:hint="eastAsia"/>
          <w:color w:val="000000"/>
          <w:sz w:val="20"/>
          <w:szCs w:val="20"/>
          <w:shd w:val="clear" w:color="auto" w:fill="FFFFFF"/>
          <w:lang w:val="it-IT"/>
        </w:rPr>
        <w:t xml:space="preserve">acquisto di singole unità immobiliari site in fabbricati ubicati nelle zone a rischio sismico 1, 2 e 3 dell'Ordinanza Presidente del Consiglio dei Ministri </w:t>
      </w:r>
      <w:r w:rsidR="00150D19" w:rsidRPr="00BE5F21">
        <w:rPr>
          <w:rFonts w:ascii="Roboto slab" w:hAnsi="Roboto slab"/>
          <w:color w:val="000000"/>
          <w:sz w:val="20"/>
          <w:szCs w:val="20"/>
          <w:shd w:val="clear" w:color="auto" w:fill="FFFFFF"/>
          <w:lang w:val="it-IT"/>
        </w:rPr>
        <w:t xml:space="preserve">del </w:t>
      </w:r>
      <w:r w:rsidR="00B85B89" w:rsidRPr="00BE5F21">
        <w:rPr>
          <w:rFonts w:ascii="Roboto slab" w:hAnsi="Roboto slab" w:hint="eastAsia"/>
          <w:color w:val="000000"/>
          <w:sz w:val="20"/>
          <w:szCs w:val="20"/>
          <w:shd w:val="clear" w:color="auto" w:fill="FFFFFF"/>
          <w:lang w:val="it-IT"/>
        </w:rPr>
        <w:t>28.4.2006</w:t>
      </w:r>
      <w:r w:rsidR="00150D19" w:rsidRPr="00BE5F21">
        <w:rPr>
          <w:rFonts w:ascii="Roboto slab" w:hAnsi="Roboto slab"/>
          <w:color w:val="000000"/>
          <w:sz w:val="20"/>
          <w:szCs w:val="20"/>
          <w:shd w:val="clear" w:color="auto" w:fill="FFFFFF"/>
          <w:lang w:val="it-IT"/>
        </w:rPr>
        <w:t>,</w:t>
      </w:r>
      <w:r w:rsidR="00B85B89" w:rsidRPr="00BE5F21">
        <w:rPr>
          <w:rFonts w:ascii="Roboto slab" w:hAnsi="Roboto slab" w:hint="eastAsia"/>
          <w:color w:val="000000"/>
          <w:sz w:val="20"/>
          <w:szCs w:val="20"/>
          <w:shd w:val="clear" w:color="auto" w:fill="FFFFFF"/>
          <w:lang w:val="it-IT"/>
        </w:rPr>
        <w:t xml:space="preserve"> n. </w:t>
      </w:r>
      <w:r w:rsidR="00B85B89" w:rsidRPr="00BE5F21">
        <w:rPr>
          <w:rFonts w:hint="eastAsia"/>
          <w:sz w:val="20"/>
          <w:szCs w:val="20"/>
          <w:shd w:val="clear" w:color="auto" w:fill="FFFFFF"/>
          <w:lang w:val="it-IT"/>
        </w:rPr>
        <w:t>3519.</w:t>
      </w:r>
    </w:p>
    <w:p w:rsidR="00FB4439" w:rsidRPr="00BE5F21" w:rsidRDefault="00FB4439" w:rsidP="00B85B89">
      <w:pPr>
        <w:jc w:val="both"/>
        <w:rPr>
          <w:rStyle w:val="linkarticolo"/>
          <w:rFonts w:ascii="Roboto slab" w:hAnsi="Roboto slab" w:hint="eastAsia"/>
          <w:color w:val="000000"/>
          <w:sz w:val="20"/>
          <w:szCs w:val="20"/>
          <w:lang w:val="it-IT"/>
        </w:rPr>
      </w:pPr>
    </w:p>
    <w:p w:rsidR="00FB4439" w:rsidRPr="00BE5F21" w:rsidRDefault="00FB4439" w:rsidP="00B85B89">
      <w:pPr>
        <w:jc w:val="both"/>
        <w:rPr>
          <w:rStyle w:val="linkarticolo"/>
          <w:rFonts w:ascii="Roboto slab" w:hAnsi="Roboto slab" w:hint="eastAsia"/>
          <w:color w:val="000000"/>
          <w:sz w:val="20"/>
          <w:szCs w:val="20"/>
          <w:shd w:val="clear" w:color="auto" w:fill="FFFFFF"/>
          <w:lang w:val="it-IT"/>
        </w:rPr>
      </w:pPr>
      <w:r w:rsidRPr="00BE5F21">
        <w:rPr>
          <w:rStyle w:val="linkarticolo"/>
          <w:rFonts w:ascii="Roboto slab" w:hAnsi="Roboto slab" w:hint="eastAsia"/>
          <w:color w:val="000000"/>
          <w:sz w:val="20"/>
          <w:szCs w:val="20"/>
          <w:lang w:val="it-IT"/>
        </w:rPr>
        <w:t xml:space="preserve">Con riferimento al regime degli oneri documentali, il beneficiario delle detrazioni è tenuto a conservare </w:t>
      </w:r>
      <w:r w:rsidRPr="00BE5F21">
        <w:rPr>
          <w:rFonts w:ascii="Arial" w:eastAsia="Times New Roman" w:hAnsi="Arial"/>
          <w:kern w:val="12"/>
          <w:sz w:val="20"/>
          <w:szCs w:val="20"/>
          <w:lang w:val="it-IT"/>
        </w:rPr>
        <w:t xml:space="preserve">i documenti di spesa (tipicamente, le fatture emesse dai soggetti che hanno effettuato gli interventi), i documenti con cui sono stati disposti i pagamenti (bonifici, gli assegni bancari e postali, ecc.) e </w:t>
      </w:r>
      <w:r w:rsidRPr="00BE5F21">
        <w:rPr>
          <w:rFonts w:ascii="Roboto slab" w:hAnsi="Roboto slab"/>
          <w:color w:val="000000"/>
          <w:sz w:val="20"/>
          <w:szCs w:val="20"/>
          <w:shd w:val="clear" w:color="auto" w:fill="FFFFFF"/>
          <w:lang w:val="it-IT"/>
        </w:rPr>
        <w:t>l'attestazione, da parte di professionisti abilitati, dell'efficacia degli interventi effettuati secondo le “Linee Guida per la classificazione del rischio sismico delle costruzioni” emanate dal D.M. del 28.2.2017, n. </w:t>
      </w:r>
      <w:r w:rsidR="0038393C" w:rsidRPr="00BE5F21">
        <w:rPr>
          <w:rFonts w:hint="eastAsia"/>
          <w:sz w:val="20"/>
          <w:szCs w:val="20"/>
          <w:shd w:val="clear" w:color="auto" w:fill="FFFFFF"/>
          <w:lang w:val="it-IT"/>
        </w:rPr>
        <w:t>58</w:t>
      </w:r>
      <w:r w:rsidRPr="00BE5F21">
        <w:rPr>
          <w:rFonts w:hint="eastAsia"/>
          <w:sz w:val="20"/>
          <w:szCs w:val="20"/>
          <w:lang w:val="it-IT"/>
        </w:rPr>
        <w:t xml:space="preserve"> così come </w:t>
      </w:r>
      <w:r w:rsidRPr="00BE5F21">
        <w:rPr>
          <w:rFonts w:ascii="Roboto slab" w:hAnsi="Roboto slab"/>
          <w:color w:val="000000"/>
          <w:sz w:val="20"/>
          <w:szCs w:val="20"/>
          <w:shd w:val="clear" w:color="auto" w:fill="FFFFFF"/>
          <w:lang w:val="it-IT"/>
        </w:rPr>
        <w:t>modificato dal D.M. del 6.8.2020, n. </w:t>
      </w:r>
      <w:r w:rsidR="0038393C" w:rsidRPr="00BE5F21">
        <w:rPr>
          <w:rFonts w:hint="eastAsia"/>
          <w:sz w:val="20"/>
          <w:szCs w:val="20"/>
          <w:shd w:val="clear" w:color="auto" w:fill="FFFFFF"/>
          <w:lang w:val="it-IT"/>
        </w:rPr>
        <w:t>329.</w:t>
      </w:r>
    </w:p>
    <w:p w:rsidR="00B85B89" w:rsidRPr="00BE5F21" w:rsidRDefault="00B85B89" w:rsidP="00427CE9">
      <w:pPr>
        <w:jc w:val="both"/>
        <w:rPr>
          <w:rStyle w:val="linkarticolo"/>
          <w:rFonts w:ascii="Roboto slab" w:hAnsi="Roboto slab" w:hint="eastAsia"/>
          <w:color w:val="000000"/>
          <w:sz w:val="20"/>
          <w:szCs w:val="20"/>
          <w:lang w:val="it-IT"/>
        </w:rPr>
      </w:pPr>
    </w:p>
    <w:p w:rsidR="00B85B89" w:rsidRPr="00BE5F21" w:rsidRDefault="00B85B89" w:rsidP="00427CE9">
      <w:pPr>
        <w:jc w:val="both"/>
        <w:rPr>
          <w:rFonts w:ascii="Roboto slab" w:hAnsi="Roboto slab" w:hint="eastAsia"/>
          <w:color w:val="000000"/>
          <w:sz w:val="20"/>
          <w:szCs w:val="20"/>
          <w:shd w:val="clear" w:color="auto" w:fill="FFFFFF"/>
          <w:lang w:val="it-IT"/>
        </w:rPr>
      </w:pPr>
      <w:r w:rsidRPr="00BE5F21">
        <w:rPr>
          <w:rStyle w:val="linkarticolo"/>
          <w:rFonts w:ascii="Roboto slab" w:hAnsi="Roboto slab" w:hint="eastAsia"/>
          <w:color w:val="000000"/>
          <w:sz w:val="20"/>
          <w:szCs w:val="20"/>
          <w:lang w:val="it-IT"/>
        </w:rPr>
        <w:t xml:space="preserve">Le menzionate unità immobiliare devono tuttavia essere state </w:t>
      </w:r>
      <w:r w:rsidRPr="00BE5F21">
        <w:rPr>
          <w:rFonts w:ascii="Roboto slab" w:hAnsi="Roboto slab" w:hint="eastAsia"/>
          <w:color w:val="000000"/>
          <w:sz w:val="20"/>
          <w:szCs w:val="20"/>
          <w:shd w:val="clear" w:color="auto" w:fill="FFFFFF"/>
          <w:lang w:val="it-IT"/>
        </w:rPr>
        <w:t xml:space="preserve">per intero </w:t>
      </w:r>
      <w:r w:rsidRPr="00BE5F21">
        <w:rPr>
          <w:rStyle w:val="linkarticolo"/>
          <w:rFonts w:ascii="Roboto slab" w:hAnsi="Roboto slab" w:hint="eastAsia"/>
          <w:color w:val="000000"/>
          <w:sz w:val="20"/>
          <w:szCs w:val="20"/>
          <w:lang w:val="it-IT"/>
        </w:rPr>
        <w:t xml:space="preserve">oggetto </w:t>
      </w:r>
      <w:r w:rsidRPr="00BE5F21">
        <w:rPr>
          <w:rFonts w:ascii="Roboto slab" w:hAnsi="Roboto slab" w:hint="eastAsia"/>
          <w:color w:val="000000"/>
          <w:sz w:val="20"/>
          <w:szCs w:val="20"/>
          <w:shd w:val="clear" w:color="auto" w:fill="FFFFFF"/>
          <w:lang w:val="it-IT"/>
        </w:rPr>
        <w:t xml:space="preserve">di demolizione e ricostruzione, allo scopo di ridurne il rischio sismico, anche con variazione volumetrica rispetto all'edificio </w:t>
      </w:r>
      <w:r w:rsidRPr="00BE5F21">
        <w:rPr>
          <w:rFonts w:ascii="Roboto slab" w:hAnsi="Roboto slab" w:hint="eastAsia"/>
          <w:color w:val="000000"/>
          <w:sz w:val="20"/>
          <w:szCs w:val="20"/>
          <w:shd w:val="clear" w:color="auto" w:fill="FFFFFF"/>
          <w:lang w:val="it-IT"/>
        </w:rPr>
        <w:lastRenderedPageBreak/>
        <w:t>preesistente (ove le norme urbanistiche vigenti consentano tale aumento), da parte di imprese di costruzione o ristrutturazione immobiliare, le quali abbiano provveduto all'alienazione dell'unità immobiliare entro 18 mesi dalla data di termine dei lavori.</w:t>
      </w:r>
    </w:p>
    <w:p w:rsidR="00B85B89" w:rsidRDefault="00B85B89" w:rsidP="00D61567">
      <w:pPr>
        <w:rPr>
          <w:rFonts w:ascii="Roboto slab" w:hAnsi="Roboto slab" w:hint="eastAsia"/>
          <w:color w:val="000000"/>
          <w:shd w:val="clear" w:color="auto" w:fill="FFFFFF"/>
          <w:lang w:val="it-IT"/>
        </w:rPr>
      </w:pPr>
    </w:p>
    <w:p w:rsidR="00B85B89" w:rsidRDefault="00B85B89" w:rsidP="00B85B89">
      <w:pPr>
        <w:rPr>
          <w:rFonts w:ascii="Roboto slab" w:hAnsi="Roboto slab" w:hint="eastAsia"/>
          <w:color w:val="000000"/>
          <w:shd w:val="clear" w:color="auto" w:fill="FFFFFF"/>
          <w:lang w:val="it-IT"/>
        </w:rPr>
      </w:pPr>
      <w:r w:rsidRPr="00BE5F21">
        <w:rPr>
          <w:rFonts w:ascii="Roboto slab" w:hAnsi="Roboto slab"/>
          <w:color w:val="000000"/>
          <w:sz w:val="20"/>
          <w:szCs w:val="20"/>
          <w:shd w:val="clear" w:color="auto" w:fill="FFFFFF"/>
          <w:lang w:val="it-IT"/>
        </w:rPr>
        <w:t>Al fine di poter beneficiare della detrazione in commento, oltre al rispetto del requisito del trasferimento della proprietà entro 18 mesi dall’ultimazione dei lavori, devono essere rispettat</w:t>
      </w:r>
      <w:r w:rsidR="0074465A" w:rsidRPr="00BE5F21">
        <w:rPr>
          <w:rFonts w:ascii="Roboto slab" w:hAnsi="Roboto slab"/>
          <w:color w:val="000000"/>
          <w:sz w:val="20"/>
          <w:szCs w:val="20"/>
          <w:shd w:val="clear" w:color="auto" w:fill="FFFFFF"/>
          <w:lang w:val="it-IT"/>
        </w:rPr>
        <w:t>e</w:t>
      </w:r>
      <w:r w:rsidRPr="00BE5F21">
        <w:rPr>
          <w:rFonts w:ascii="Roboto slab" w:hAnsi="Roboto slab"/>
          <w:color w:val="000000"/>
          <w:sz w:val="20"/>
          <w:szCs w:val="20"/>
          <w:shd w:val="clear" w:color="auto" w:fill="FFFFFF"/>
          <w:lang w:val="it-IT"/>
        </w:rPr>
        <w:t xml:space="preserve"> </w:t>
      </w:r>
      <w:r w:rsidR="0074465A" w:rsidRPr="00BE5F21">
        <w:rPr>
          <w:rFonts w:ascii="Roboto slab" w:hAnsi="Roboto slab"/>
          <w:color w:val="000000"/>
          <w:sz w:val="20"/>
          <w:szCs w:val="20"/>
          <w:shd w:val="clear" w:color="auto" w:fill="FFFFFF"/>
          <w:lang w:val="it-IT"/>
        </w:rPr>
        <w:t>le seguent</w:t>
      </w:r>
      <w:r w:rsidR="0074465A" w:rsidRPr="00BE5F21">
        <w:rPr>
          <w:rFonts w:ascii="Roboto slab" w:hAnsi="Roboto slab" w:hint="eastAsia"/>
          <w:color w:val="000000"/>
          <w:sz w:val="20"/>
          <w:szCs w:val="20"/>
          <w:shd w:val="clear" w:color="auto" w:fill="FFFFFF"/>
          <w:lang w:val="it-IT"/>
        </w:rPr>
        <w:t>i</w:t>
      </w:r>
      <w:r w:rsidRPr="00BE5F21">
        <w:rPr>
          <w:rFonts w:ascii="Roboto slab" w:hAnsi="Roboto slab"/>
          <w:color w:val="000000"/>
          <w:sz w:val="20"/>
          <w:szCs w:val="20"/>
          <w:shd w:val="clear" w:color="auto" w:fill="FFFFFF"/>
          <w:lang w:val="it-IT"/>
        </w:rPr>
        <w:t xml:space="preserve"> ulteriori </w:t>
      </w:r>
      <w:r w:rsidR="0074465A" w:rsidRPr="00BE5F21">
        <w:rPr>
          <w:rFonts w:ascii="Roboto slab" w:hAnsi="Roboto slab"/>
          <w:color w:val="000000"/>
          <w:sz w:val="20"/>
          <w:szCs w:val="20"/>
          <w:shd w:val="clear" w:color="auto" w:fill="FFFFFF"/>
          <w:lang w:val="it-IT"/>
        </w:rPr>
        <w:t>condizioni</w:t>
      </w:r>
      <w:r>
        <w:rPr>
          <w:rFonts w:ascii="Roboto slab" w:hAnsi="Roboto slab"/>
          <w:color w:val="000000"/>
          <w:shd w:val="clear" w:color="auto" w:fill="FFFFFF"/>
          <w:lang w:val="it-IT"/>
        </w:rPr>
        <w:t>:</w:t>
      </w:r>
    </w:p>
    <w:p w:rsidR="006C7EF1" w:rsidRDefault="006C7EF1" w:rsidP="00B85B89">
      <w:pPr>
        <w:rPr>
          <w:rFonts w:ascii="Roboto slab" w:hAnsi="Roboto slab" w:hint="eastAsia"/>
          <w:color w:val="000000"/>
          <w:shd w:val="clear" w:color="auto" w:fill="FFFFFF"/>
          <w:lang w:val="it-IT"/>
        </w:rPr>
      </w:pPr>
    </w:p>
    <w:p w:rsidR="0074465A" w:rsidRPr="00835D00" w:rsidRDefault="0074465A" w:rsidP="00B12700">
      <w:pPr>
        <w:pStyle w:val="Paragrafoelenco"/>
        <w:numPr>
          <w:ilvl w:val="0"/>
          <w:numId w:val="21"/>
        </w:numPr>
        <w:jc w:val="both"/>
        <w:rPr>
          <w:rFonts w:ascii="Roboto slab" w:hAnsi="Roboto slab" w:hint="eastAsia"/>
          <w:color w:val="000000"/>
          <w:sz w:val="20"/>
          <w:szCs w:val="20"/>
          <w:shd w:val="clear" w:color="auto" w:fill="FFFFFF"/>
          <w:lang w:val="it-IT"/>
        </w:rPr>
      </w:pPr>
      <w:r w:rsidRPr="0074465A">
        <w:rPr>
          <w:rFonts w:ascii="Roboto slab" w:hAnsi="Roboto slab"/>
          <w:color w:val="000000"/>
          <w:shd w:val="clear" w:color="auto" w:fill="FFFFFF"/>
          <w:lang w:val="it-IT"/>
        </w:rPr>
        <w:t xml:space="preserve">devono essere ultimati i lavori riguardanti l'intero fabbricato e la detrazione può essere fruita </w:t>
      </w:r>
      <w:r w:rsidRPr="00835D00">
        <w:rPr>
          <w:rFonts w:ascii="Roboto slab" w:hAnsi="Roboto slab"/>
          <w:color w:val="000000"/>
          <w:sz w:val="20"/>
          <w:szCs w:val="20"/>
          <w:shd w:val="clear" w:color="auto" w:fill="FFFFFF"/>
          <w:lang w:val="it-IT"/>
        </w:rPr>
        <w:t>dall'acquirente solo dall'anno di imposta in cui i lavori sono finiti (cfr. Risposta ad interpello dell’Agenzia delle Entrate n. 5 del 16.1.2020);</w:t>
      </w:r>
    </w:p>
    <w:p w:rsidR="0074465A" w:rsidRPr="00835D00" w:rsidRDefault="0074465A" w:rsidP="00B12700">
      <w:pPr>
        <w:pStyle w:val="Paragrafoelenco"/>
        <w:numPr>
          <w:ilvl w:val="0"/>
          <w:numId w:val="21"/>
        </w:numPr>
        <w:jc w:val="both"/>
        <w:rPr>
          <w:rFonts w:ascii="Roboto slab" w:hAnsi="Roboto slab" w:hint="eastAsia"/>
          <w:color w:val="000000"/>
          <w:sz w:val="20"/>
          <w:szCs w:val="20"/>
          <w:shd w:val="clear" w:color="auto" w:fill="FFFFFF"/>
          <w:lang w:val="it-IT"/>
        </w:rPr>
      </w:pPr>
      <w:r w:rsidRPr="00835D00">
        <w:rPr>
          <w:rFonts w:ascii="Roboto slab" w:hAnsi="Roboto slab" w:hint="eastAsia"/>
          <w:color w:val="000000"/>
          <w:sz w:val="20"/>
          <w:szCs w:val="20"/>
          <w:shd w:val="clear" w:color="auto" w:fill="FFFFFF"/>
          <w:lang w:val="it-IT"/>
        </w:rPr>
        <w:t>la società che possiede l'immobile deve eseguire direttamente i lavori di demolizione e ricostruzione dell'intero edificio (i necessari lavori di miglioramento sismico possono essere anche commissionati a un'altra impresa esecutrice</w:t>
      </w:r>
      <w:r w:rsidRPr="00835D00">
        <w:rPr>
          <w:rFonts w:ascii="Roboto slab" w:hAnsi="Roboto slab"/>
          <w:color w:val="000000"/>
          <w:sz w:val="20"/>
          <w:szCs w:val="20"/>
          <w:shd w:val="clear" w:color="auto" w:fill="FFFFFF"/>
          <w:lang w:val="it-IT"/>
        </w:rPr>
        <w:t>);</w:t>
      </w:r>
    </w:p>
    <w:p w:rsidR="00B85B89" w:rsidRPr="00835D00" w:rsidRDefault="00B85B89" w:rsidP="00B12700">
      <w:pPr>
        <w:pStyle w:val="Paragrafoelenco"/>
        <w:numPr>
          <w:ilvl w:val="0"/>
          <w:numId w:val="21"/>
        </w:numPr>
        <w:jc w:val="both"/>
        <w:rPr>
          <w:rFonts w:ascii="Roboto slab" w:hAnsi="Roboto slab" w:hint="eastAsia"/>
          <w:color w:val="000000"/>
          <w:sz w:val="20"/>
          <w:szCs w:val="20"/>
          <w:shd w:val="clear" w:color="auto" w:fill="FFFFFF"/>
          <w:lang w:val="it-IT"/>
        </w:rPr>
      </w:pPr>
      <w:r w:rsidRPr="00835D00">
        <w:rPr>
          <w:rFonts w:ascii="Roboto slab" w:hAnsi="Roboto slab" w:hint="eastAsia"/>
          <w:color w:val="000000"/>
          <w:sz w:val="20"/>
          <w:szCs w:val="20"/>
          <w:shd w:val="clear" w:color="auto" w:fill="FFFFFF"/>
          <w:lang w:val="it-IT"/>
        </w:rPr>
        <w:t>gli importi versati in acconto possono essere detratti a condizione che il preliminare di vendita sia registrato entro la data di presentazione della dichiarazione dei redditi nella quale si beneficia della detrazione</w:t>
      </w:r>
      <w:r w:rsidR="0074465A" w:rsidRPr="00835D00">
        <w:rPr>
          <w:rStyle w:val="Rimandonotaapidipagina"/>
          <w:rFonts w:ascii="Roboto slab" w:hAnsi="Roboto slab" w:hint="eastAsia"/>
          <w:color w:val="000000"/>
          <w:sz w:val="20"/>
          <w:szCs w:val="20"/>
          <w:shd w:val="clear" w:color="auto" w:fill="FFFFFF"/>
          <w:lang w:val="it-IT"/>
        </w:rPr>
        <w:footnoteReference w:id="17"/>
      </w:r>
      <w:r w:rsidRPr="00835D00">
        <w:rPr>
          <w:rFonts w:ascii="Roboto slab" w:hAnsi="Roboto slab" w:hint="eastAsia"/>
          <w:color w:val="000000"/>
          <w:sz w:val="20"/>
          <w:szCs w:val="20"/>
          <w:shd w:val="clear" w:color="auto" w:fill="FFFFFF"/>
          <w:lang w:val="it-IT"/>
        </w:rPr>
        <w:t>;</w:t>
      </w:r>
    </w:p>
    <w:p w:rsidR="00B85B89" w:rsidRPr="00835D00" w:rsidRDefault="00B85B89" w:rsidP="00B85B89">
      <w:pPr>
        <w:rPr>
          <w:rFonts w:ascii="Roboto slab" w:hAnsi="Roboto slab" w:hint="eastAsia"/>
          <w:color w:val="000000"/>
          <w:sz w:val="20"/>
          <w:szCs w:val="20"/>
          <w:shd w:val="clear" w:color="auto" w:fill="FFFFFF"/>
          <w:lang w:val="it-IT"/>
        </w:rPr>
      </w:pPr>
    </w:p>
    <w:p w:rsidR="00B85B89" w:rsidRPr="00835D00" w:rsidRDefault="006C7EF1">
      <w:pPr>
        <w:rPr>
          <w:rFonts w:ascii="Roboto slab" w:hAnsi="Roboto slab" w:hint="eastAsia"/>
          <w:color w:val="000000"/>
          <w:sz w:val="20"/>
          <w:szCs w:val="20"/>
          <w:shd w:val="clear" w:color="auto" w:fill="FFFFFF"/>
          <w:lang w:val="it-IT"/>
        </w:rPr>
      </w:pPr>
      <w:r w:rsidRPr="00835D00">
        <w:rPr>
          <w:rFonts w:ascii="Roboto slab" w:hAnsi="Roboto slab" w:hint="eastAsia"/>
          <w:color w:val="000000"/>
          <w:sz w:val="20"/>
          <w:szCs w:val="20"/>
          <w:shd w:val="clear" w:color="auto" w:fill="FFFFFF"/>
          <w:lang w:val="it-IT"/>
        </w:rPr>
        <w:t>La misura della detrazione, calcolata sul prezzo della singola unità immobiliare, risultante nell'atto pubblico di compravendita, in commento è pari</w:t>
      </w:r>
      <w:r w:rsidR="00B85B89" w:rsidRPr="00835D00">
        <w:rPr>
          <w:rFonts w:ascii="Roboto slab" w:hAnsi="Roboto slab" w:hint="eastAsia"/>
          <w:color w:val="000000"/>
          <w:sz w:val="20"/>
          <w:szCs w:val="20"/>
          <w:shd w:val="clear" w:color="auto" w:fill="FFFFFF"/>
          <w:lang w:val="it-IT"/>
        </w:rPr>
        <w:t>:</w:t>
      </w:r>
    </w:p>
    <w:p w:rsidR="00B85B89" w:rsidRPr="00835D00" w:rsidRDefault="00B85B89" w:rsidP="00B85B89">
      <w:pPr>
        <w:rPr>
          <w:rFonts w:ascii="Roboto slab" w:hAnsi="Roboto slab" w:hint="eastAsia"/>
          <w:color w:val="000000"/>
          <w:sz w:val="20"/>
          <w:szCs w:val="20"/>
          <w:shd w:val="clear" w:color="auto" w:fill="FFFFFF"/>
          <w:lang w:val="it-IT"/>
        </w:rPr>
      </w:pPr>
    </w:p>
    <w:p w:rsidR="006C7EF1" w:rsidRPr="00835D00" w:rsidRDefault="006C7EF1" w:rsidP="00B12700">
      <w:pPr>
        <w:pStyle w:val="Paragrafoelenco"/>
        <w:numPr>
          <w:ilvl w:val="0"/>
          <w:numId w:val="22"/>
        </w:numPr>
        <w:jc w:val="both"/>
        <w:rPr>
          <w:rFonts w:ascii="Roboto slab" w:hAnsi="Roboto slab" w:hint="eastAsia"/>
          <w:color w:val="000000"/>
          <w:sz w:val="20"/>
          <w:szCs w:val="20"/>
          <w:shd w:val="clear" w:color="auto" w:fill="FFFFFF"/>
          <w:lang w:val="it-IT"/>
        </w:rPr>
      </w:pPr>
      <w:r w:rsidRPr="00835D00">
        <w:rPr>
          <w:rFonts w:ascii="Roboto slab" w:hAnsi="Roboto slab" w:hint="eastAsia"/>
          <w:color w:val="000000"/>
          <w:sz w:val="20"/>
          <w:szCs w:val="20"/>
          <w:shd w:val="clear" w:color="auto" w:fill="FFFFFF"/>
          <w:lang w:val="it-IT"/>
        </w:rPr>
        <w:t xml:space="preserve">al </w:t>
      </w:r>
      <w:r w:rsidR="00B85B89" w:rsidRPr="00835D00">
        <w:rPr>
          <w:rFonts w:ascii="Roboto slab" w:hAnsi="Roboto slab"/>
          <w:color w:val="000000"/>
          <w:sz w:val="20"/>
          <w:szCs w:val="20"/>
          <w:shd w:val="clear" w:color="auto" w:fill="FFFFFF"/>
          <w:lang w:val="it-IT"/>
        </w:rPr>
        <w:t>75% nel caso in cui</w:t>
      </w:r>
      <w:r w:rsidR="00150D19" w:rsidRPr="00835D00">
        <w:rPr>
          <w:rFonts w:ascii="Roboto slab" w:hAnsi="Roboto slab"/>
          <w:color w:val="000000"/>
          <w:sz w:val="20"/>
          <w:szCs w:val="20"/>
          <w:shd w:val="clear" w:color="auto" w:fill="FFFFFF"/>
          <w:lang w:val="it-IT"/>
        </w:rPr>
        <w:t>, a seguito</w:t>
      </w:r>
      <w:r w:rsidR="00B85B89" w:rsidRPr="00835D00">
        <w:rPr>
          <w:rFonts w:ascii="Roboto slab" w:hAnsi="Roboto slab"/>
          <w:color w:val="000000"/>
          <w:sz w:val="20"/>
          <w:szCs w:val="20"/>
          <w:shd w:val="clear" w:color="auto" w:fill="FFFFFF"/>
          <w:lang w:val="it-IT"/>
        </w:rPr>
        <w:t xml:space="preserve"> d</w:t>
      </w:r>
      <w:r w:rsidR="00150D19" w:rsidRPr="00835D00">
        <w:rPr>
          <w:rFonts w:ascii="Roboto slab" w:hAnsi="Roboto slab"/>
          <w:color w:val="000000"/>
          <w:sz w:val="20"/>
          <w:szCs w:val="20"/>
          <w:shd w:val="clear" w:color="auto" w:fill="FFFFFF"/>
          <w:lang w:val="it-IT"/>
        </w:rPr>
        <w:t>e</w:t>
      </w:r>
      <w:r w:rsidR="00B85B89" w:rsidRPr="00835D00">
        <w:rPr>
          <w:rFonts w:ascii="Roboto slab" w:hAnsi="Roboto slab"/>
          <w:color w:val="000000"/>
          <w:sz w:val="20"/>
          <w:szCs w:val="20"/>
          <w:shd w:val="clear" w:color="auto" w:fill="FFFFFF"/>
          <w:lang w:val="it-IT"/>
        </w:rPr>
        <w:t>lla realizzazione degli interventi</w:t>
      </w:r>
      <w:r w:rsidR="00150D19" w:rsidRPr="00835D00">
        <w:rPr>
          <w:rFonts w:ascii="Roboto slab" w:hAnsi="Roboto slab"/>
          <w:color w:val="000000"/>
          <w:sz w:val="20"/>
          <w:szCs w:val="20"/>
          <w:shd w:val="clear" w:color="auto" w:fill="FFFFFF"/>
          <w:lang w:val="it-IT"/>
        </w:rPr>
        <w:t>,</w:t>
      </w:r>
      <w:r w:rsidR="00B85B89" w:rsidRPr="00835D00">
        <w:rPr>
          <w:rFonts w:ascii="Roboto slab" w:hAnsi="Roboto slab"/>
          <w:color w:val="000000"/>
          <w:sz w:val="20"/>
          <w:szCs w:val="20"/>
          <w:shd w:val="clear" w:color="auto" w:fill="FFFFFF"/>
          <w:lang w:val="it-IT"/>
        </w:rPr>
        <w:t xml:space="preserve"> il rischio sismico dell'immobile si </w:t>
      </w:r>
      <w:r w:rsidR="00150D19" w:rsidRPr="00835D00">
        <w:rPr>
          <w:rFonts w:ascii="Roboto slab" w:hAnsi="Roboto slab"/>
          <w:color w:val="000000"/>
          <w:sz w:val="20"/>
          <w:szCs w:val="20"/>
          <w:shd w:val="clear" w:color="auto" w:fill="FFFFFF"/>
          <w:lang w:val="it-IT"/>
        </w:rPr>
        <w:t xml:space="preserve">è </w:t>
      </w:r>
      <w:r w:rsidR="00B85B89" w:rsidRPr="00835D00">
        <w:rPr>
          <w:rFonts w:ascii="Roboto slab" w:hAnsi="Roboto slab"/>
          <w:color w:val="000000"/>
          <w:sz w:val="20"/>
          <w:szCs w:val="20"/>
          <w:shd w:val="clear" w:color="auto" w:fill="FFFFFF"/>
          <w:lang w:val="it-IT"/>
        </w:rPr>
        <w:t>rid</w:t>
      </w:r>
      <w:r w:rsidR="00150D19" w:rsidRPr="00835D00">
        <w:rPr>
          <w:rFonts w:ascii="Roboto slab" w:hAnsi="Roboto slab"/>
          <w:color w:val="000000"/>
          <w:sz w:val="20"/>
          <w:szCs w:val="20"/>
          <w:shd w:val="clear" w:color="auto" w:fill="FFFFFF"/>
          <w:lang w:val="it-IT"/>
        </w:rPr>
        <w:t>otto</w:t>
      </w:r>
      <w:r w:rsidR="00B85B89" w:rsidRPr="00835D00">
        <w:rPr>
          <w:rFonts w:ascii="Roboto slab" w:hAnsi="Roboto slab"/>
          <w:color w:val="000000"/>
          <w:sz w:val="20"/>
          <w:szCs w:val="20"/>
          <w:shd w:val="clear" w:color="auto" w:fill="FFFFFF"/>
          <w:lang w:val="it-IT"/>
        </w:rPr>
        <w:t xml:space="preserve"> sino a determinare il passaggio ad una classe di rischio inferiore;</w:t>
      </w:r>
    </w:p>
    <w:p w:rsidR="00B85B89" w:rsidRPr="00835D00" w:rsidRDefault="006C7EF1" w:rsidP="00B12700">
      <w:pPr>
        <w:pStyle w:val="Paragrafoelenco"/>
        <w:numPr>
          <w:ilvl w:val="0"/>
          <w:numId w:val="22"/>
        </w:numPr>
        <w:jc w:val="both"/>
        <w:rPr>
          <w:rFonts w:ascii="Roboto slab" w:hAnsi="Roboto slab" w:hint="eastAsia"/>
          <w:color w:val="000000"/>
          <w:sz w:val="20"/>
          <w:szCs w:val="20"/>
          <w:shd w:val="clear" w:color="auto" w:fill="FFFFFF"/>
          <w:lang w:val="it-IT"/>
        </w:rPr>
      </w:pPr>
      <w:r w:rsidRPr="00835D00">
        <w:rPr>
          <w:rFonts w:ascii="Roboto slab" w:hAnsi="Roboto slab"/>
          <w:color w:val="000000"/>
          <w:sz w:val="20"/>
          <w:szCs w:val="20"/>
          <w:shd w:val="clear" w:color="auto" w:fill="FFFFFF"/>
          <w:lang w:val="it-IT"/>
        </w:rPr>
        <w:t xml:space="preserve">all’ </w:t>
      </w:r>
      <w:r w:rsidR="00B85B89" w:rsidRPr="00835D00">
        <w:rPr>
          <w:rFonts w:ascii="Roboto slab" w:hAnsi="Roboto slab" w:hint="eastAsia"/>
          <w:color w:val="000000"/>
          <w:sz w:val="20"/>
          <w:szCs w:val="20"/>
          <w:shd w:val="clear" w:color="auto" w:fill="FFFFFF"/>
          <w:lang w:val="it-IT"/>
        </w:rPr>
        <w:t xml:space="preserve">85% nel caso in cui gli interventi </w:t>
      </w:r>
      <w:r w:rsidR="00150D19" w:rsidRPr="00835D00">
        <w:rPr>
          <w:rFonts w:ascii="Roboto slab" w:hAnsi="Roboto slab"/>
          <w:color w:val="000000"/>
          <w:sz w:val="20"/>
          <w:szCs w:val="20"/>
          <w:shd w:val="clear" w:color="auto" w:fill="FFFFFF"/>
          <w:lang w:val="it-IT"/>
        </w:rPr>
        <w:t>determinano</w:t>
      </w:r>
      <w:r w:rsidR="00B85B89" w:rsidRPr="00835D00">
        <w:rPr>
          <w:rFonts w:ascii="Roboto slab" w:hAnsi="Roboto slab" w:hint="eastAsia"/>
          <w:color w:val="000000"/>
          <w:sz w:val="20"/>
          <w:szCs w:val="20"/>
          <w:shd w:val="clear" w:color="auto" w:fill="FFFFFF"/>
          <w:lang w:val="it-IT"/>
        </w:rPr>
        <w:t xml:space="preserve"> il passaggio dell'immobile a due classi di rischio inferiori.</w:t>
      </w:r>
    </w:p>
    <w:p w:rsidR="006C7EF1" w:rsidRPr="00835D00" w:rsidRDefault="006C7EF1" w:rsidP="00B85B89">
      <w:pPr>
        <w:rPr>
          <w:rFonts w:ascii="Roboto slab" w:hAnsi="Roboto slab" w:hint="eastAsia"/>
          <w:color w:val="000000"/>
          <w:sz w:val="20"/>
          <w:szCs w:val="20"/>
          <w:shd w:val="clear" w:color="auto" w:fill="FFFFFF"/>
          <w:lang w:val="it-IT"/>
        </w:rPr>
      </w:pPr>
    </w:p>
    <w:p w:rsidR="006C7EF1" w:rsidRPr="00835D00" w:rsidRDefault="00FB4439" w:rsidP="00427CE9">
      <w:pPr>
        <w:jc w:val="both"/>
        <w:rPr>
          <w:rFonts w:ascii="Roboto slab" w:hAnsi="Roboto slab" w:hint="eastAsia"/>
          <w:color w:val="000000"/>
          <w:sz w:val="20"/>
          <w:szCs w:val="20"/>
          <w:shd w:val="clear" w:color="auto" w:fill="FFFFFF"/>
          <w:lang w:val="it-IT"/>
        </w:rPr>
      </w:pPr>
      <w:r w:rsidRPr="00835D00">
        <w:rPr>
          <w:rFonts w:ascii="Roboto slab" w:hAnsi="Roboto slab"/>
          <w:color w:val="000000"/>
          <w:sz w:val="20"/>
          <w:szCs w:val="20"/>
          <w:shd w:val="clear" w:color="auto" w:fill="FFFFFF"/>
          <w:lang w:val="it-IT"/>
        </w:rPr>
        <w:t xml:space="preserve">Anche con riferimento al Sisma bonus acquisti, </w:t>
      </w:r>
      <w:r w:rsidR="006C7EF1" w:rsidRPr="00835D00">
        <w:rPr>
          <w:rFonts w:ascii="Roboto slab" w:hAnsi="Roboto slab"/>
          <w:color w:val="000000"/>
          <w:sz w:val="20"/>
          <w:szCs w:val="20"/>
          <w:shd w:val="clear" w:color="auto" w:fill="FFFFFF"/>
          <w:lang w:val="it-IT"/>
        </w:rPr>
        <w:t xml:space="preserve">la detrazione è riconosciuta </w:t>
      </w:r>
      <w:r w:rsidR="00B85B89" w:rsidRPr="00835D00">
        <w:rPr>
          <w:rFonts w:ascii="Roboto slab" w:hAnsi="Roboto slab"/>
          <w:color w:val="000000"/>
          <w:sz w:val="20"/>
          <w:szCs w:val="20"/>
          <w:shd w:val="clear" w:color="auto" w:fill="FFFFFF"/>
          <w:lang w:val="it-IT"/>
        </w:rPr>
        <w:t>entro un ammontare massimo di spesa pari a 96.000 euro per ciascuna unità immobiliar</w:t>
      </w:r>
      <w:r w:rsidR="006C7EF1" w:rsidRPr="00835D00">
        <w:rPr>
          <w:rFonts w:ascii="Roboto slab" w:hAnsi="Roboto slab"/>
          <w:color w:val="000000"/>
          <w:sz w:val="20"/>
          <w:szCs w:val="20"/>
          <w:shd w:val="clear" w:color="auto" w:fill="FFFFFF"/>
          <w:lang w:val="it-IT"/>
        </w:rPr>
        <w:t xml:space="preserve">e e deve essere </w:t>
      </w:r>
      <w:r w:rsidR="00B85B89" w:rsidRPr="00835D00">
        <w:rPr>
          <w:rFonts w:ascii="Roboto slab" w:hAnsi="Roboto slab"/>
          <w:color w:val="000000"/>
          <w:sz w:val="20"/>
          <w:szCs w:val="20"/>
          <w:shd w:val="clear" w:color="auto" w:fill="FFFFFF"/>
          <w:lang w:val="it-IT"/>
        </w:rPr>
        <w:t xml:space="preserve">ripartita </w:t>
      </w:r>
      <w:r w:rsidR="006C7EF1" w:rsidRPr="00835D00">
        <w:rPr>
          <w:rFonts w:ascii="Roboto slab" w:hAnsi="Roboto slab"/>
          <w:color w:val="000000"/>
          <w:sz w:val="20"/>
          <w:szCs w:val="20"/>
          <w:shd w:val="clear" w:color="auto" w:fill="FFFFFF"/>
          <w:lang w:val="it-IT"/>
        </w:rPr>
        <w:t xml:space="preserve">in </w:t>
      </w:r>
      <w:r w:rsidR="00660FF9" w:rsidRPr="00835D00">
        <w:rPr>
          <w:rFonts w:ascii="Roboto slab" w:hAnsi="Roboto slab"/>
          <w:color w:val="000000"/>
          <w:sz w:val="20"/>
          <w:szCs w:val="20"/>
          <w:shd w:val="clear" w:color="auto" w:fill="FFFFFF"/>
          <w:lang w:val="it-IT"/>
        </w:rPr>
        <w:t>cinque</w:t>
      </w:r>
      <w:r w:rsidR="006C7EF1" w:rsidRPr="00835D00">
        <w:rPr>
          <w:rFonts w:ascii="Roboto slab" w:hAnsi="Roboto slab"/>
          <w:color w:val="000000"/>
          <w:sz w:val="20"/>
          <w:szCs w:val="20"/>
          <w:shd w:val="clear" w:color="auto" w:fill="FFFFFF"/>
          <w:lang w:val="it-IT"/>
        </w:rPr>
        <w:t xml:space="preserve"> quote annuali di pari importo nell'anno di sostenimento delle spese e in quelli successivi</w:t>
      </w:r>
      <w:r w:rsidR="00660FF9" w:rsidRPr="00835D00">
        <w:rPr>
          <w:rStyle w:val="Rimandonotaapidipagina"/>
          <w:rFonts w:ascii="Roboto slab" w:hAnsi="Roboto slab" w:hint="eastAsia"/>
          <w:color w:val="000000"/>
          <w:sz w:val="20"/>
          <w:szCs w:val="20"/>
          <w:shd w:val="clear" w:color="auto" w:fill="FFFFFF"/>
          <w:lang w:val="it-IT"/>
        </w:rPr>
        <w:footnoteReference w:id="18"/>
      </w:r>
      <w:r w:rsidR="006C7EF1" w:rsidRPr="00835D00">
        <w:rPr>
          <w:rFonts w:ascii="Roboto slab" w:hAnsi="Roboto slab"/>
          <w:color w:val="000000"/>
          <w:sz w:val="20"/>
          <w:szCs w:val="20"/>
          <w:shd w:val="clear" w:color="auto" w:fill="FFFFFF"/>
          <w:lang w:val="it-IT"/>
        </w:rPr>
        <w:t>.</w:t>
      </w:r>
    </w:p>
    <w:p w:rsidR="00B85B89" w:rsidRPr="00835D00" w:rsidRDefault="00B85B89" w:rsidP="00206636">
      <w:pPr>
        <w:jc w:val="both"/>
        <w:rPr>
          <w:rFonts w:ascii="Roboto slab" w:hAnsi="Roboto slab" w:hint="eastAsia"/>
          <w:color w:val="000000"/>
          <w:sz w:val="20"/>
          <w:szCs w:val="20"/>
          <w:shd w:val="clear" w:color="auto" w:fill="FFFFFF"/>
          <w:lang w:val="it-IT"/>
        </w:rPr>
      </w:pPr>
    </w:p>
    <w:p w:rsidR="00206636" w:rsidRPr="00835D00" w:rsidRDefault="00206636" w:rsidP="00206636">
      <w:pPr>
        <w:jc w:val="both"/>
        <w:rPr>
          <w:rFonts w:ascii="Arial" w:eastAsia="Times New Roman" w:hAnsi="Arial"/>
          <w:kern w:val="12"/>
          <w:sz w:val="20"/>
          <w:szCs w:val="20"/>
          <w:lang w:val="it-IT"/>
        </w:rPr>
      </w:pPr>
      <w:r w:rsidRPr="00835D00">
        <w:rPr>
          <w:rFonts w:ascii="Roboto slab" w:hAnsi="Roboto slab"/>
          <w:color w:val="000000"/>
          <w:sz w:val="20"/>
          <w:szCs w:val="20"/>
          <w:shd w:val="clear" w:color="auto" w:fill="FFFFFF"/>
          <w:lang w:val="it-IT"/>
        </w:rPr>
        <w:t>In ragione del presupposto</w:t>
      </w:r>
      <w:r w:rsidRPr="00835D00">
        <w:rPr>
          <w:rFonts w:ascii="Arial" w:eastAsia="Times New Roman" w:hAnsi="Arial"/>
          <w:kern w:val="12"/>
          <w:sz w:val="20"/>
          <w:szCs w:val="20"/>
          <w:lang w:val="it-IT"/>
        </w:rPr>
        <w:t xml:space="preserve"> dell'effettivo sostenimento delle spese detraibili, al fine di poter documentare il sostenimento delle </w:t>
      </w:r>
      <w:r w:rsidR="00150D19" w:rsidRPr="00835D00">
        <w:rPr>
          <w:rFonts w:ascii="Arial" w:eastAsia="Times New Roman" w:hAnsi="Arial"/>
          <w:kern w:val="12"/>
          <w:sz w:val="20"/>
          <w:szCs w:val="20"/>
          <w:lang w:val="it-IT"/>
        </w:rPr>
        <w:t>stesse</w:t>
      </w:r>
      <w:r w:rsidRPr="00835D00">
        <w:rPr>
          <w:rFonts w:ascii="Arial" w:eastAsia="Times New Roman" w:hAnsi="Arial"/>
          <w:kern w:val="12"/>
          <w:sz w:val="20"/>
          <w:szCs w:val="20"/>
          <w:lang w:val="it-IT"/>
        </w:rPr>
        <w:t xml:space="preserve">, i </w:t>
      </w:r>
      <w:r w:rsidR="00150D19" w:rsidRPr="00835D00">
        <w:rPr>
          <w:rFonts w:ascii="Arial" w:eastAsia="Times New Roman" w:hAnsi="Arial"/>
          <w:kern w:val="12"/>
          <w:sz w:val="20"/>
          <w:szCs w:val="20"/>
          <w:lang w:val="it-IT"/>
        </w:rPr>
        <w:t xml:space="preserve">beneficiari del </w:t>
      </w:r>
      <w:r w:rsidR="00150D19" w:rsidRPr="00835D00">
        <w:rPr>
          <w:rFonts w:ascii="Roboto slab" w:hAnsi="Roboto slab" w:hint="eastAsia"/>
          <w:color w:val="000000"/>
          <w:sz w:val="20"/>
          <w:szCs w:val="20"/>
          <w:shd w:val="clear" w:color="auto" w:fill="FFFFFF"/>
          <w:lang w:val="it-IT"/>
        </w:rPr>
        <w:t>Sisma bonus acquist</w:t>
      </w:r>
      <w:r w:rsidR="00150D19" w:rsidRPr="00835D00">
        <w:rPr>
          <w:rFonts w:ascii="Roboto slab" w:hAnsi="Roboto slab"/>
          <w:color w:val="000000"/>
          <w:sz w:val="20"/>
          <w:szCs w:val="20"/>
          <w:shd w:val="clear" w:color="auto" w:fill="FFFFFF"/>
          <w:lang w:val="it-IT"/>
        </w:rPr>
        <w:t>i</w:t>
      </w:r>
      <w:r w:rsidRPr="00835D00">
        <w:rPr>
          <w:rFonts w:ascii="Arial" w:eastAsia="Times New Roman" w:hAnsi="Arial"/>
          <w:kern w:val="12"/>
          <w:sz w:val="20"/>
          <w:szCs w:val="20"/>
          <w:lang w:val="it-IT"/>
        </w:rPr>
        <w:t xml:space="preserve"> sono tenuti a conservare (oltre al contratto di compravendita delle unità immobiliari):</w:t>
      </w:r>
    </w:p>
    <w:p w:rsidR="00206636" w:rsidRPr="00835D00" w:rsidRDefault="00206636" w:rsidP="00206636">
      <w:pPr>
        <w:jc w:val="both"/>
        <w:rPr>
          <w:rFonts w:ascii="Arial" w:eastAsia="Times New Roman" w:hAnsi="Arial"/>
          <w:kern w:val="12"/>
          <w:sz w:val="20"/>
          <w:szCs w:val="20"/>
          <w:lang w:val="it-IT"/>
        </w:rPr>
      </w:pPr>
    </w:p>
    <w:p w:rsidR="00206636" w:rsidRPr="00835D00" w:rsidRDefault="00206636" w:rsidP="00B12700">
      <w:pPr>
        <w:pStyle w:val="Paragrafoelenco"/>
        <w:numPr>
          <w:ilvl w:val="0"/>
          <w:numId w:val="18"/>
        </w:numPr>
        <w:jc w:val="both"/>
        <w:rPr>
          <w:rFonts w:ascii="Arial" w:eastAsia="Times New Roman" w:hAnsi="Arial"/>
          <w:kern w:val="12"/>
          <w:sz w:val="20"/>
          <w:szCs w:val="20"/>
          <w:lang w:val="it-IT"/>
        </w:rPr>
      </w:pPr>
      <w:r w:rsidRPr="00835D00">
        <w:rPr>
          <w:rFonts w:ascii="Arial" w:eastAsia="Times New Roman" w:hAnsi="Arial"/>
          <w:kern w:val="12"/>
          <w:sz w:val="20"/>
          <w:szCs w:val="20"/>
          <w:lang w:val="it-IT"/>
        </w:rPr>
        <w:t>i documenti di spesa (tipicamente, le fatture emesse dai soggetti che hanno effettuato gli interventi);</w:t>
      </w:r>
    </w:p>
    <w:p w:rsidR="00206636" w:rsidRPr="00835D00" w:rsidRDefault="00206636" w:rsidP="00B12700">
      <w:pPr>
        <w:pStyle w:val="Paragrafoelenco"/>
        <w:numPr>
          <w:ilvl w:val="0"/>
          <w:numId w:val="18"/>
        </w:numPr>
        <w:jc w:val="both"/>
        <w:rPr>
          <w:rFonts w:ascii="Arial" w:eastAsia="Times New Roman" w:hAnsi="Arial"/>
          <w:kern w:val="12"/>
          <w:sz w:val="20"/>
          <w:szCs w:val="20"/>
          <w:lang w:val="it-IT"/>
        </w:rPr>
      </w:pPr>
      <w:r w:rsidRPr="00835D00">
        <w:rPr>
          <w:rFonts w:ascii="Arial" w:eastAsia="Times New Roman" w:hAnsi="Arial"/>
          <w:kern w:val="12"/>
          <w:sz w:val="20"/>
          <w:szCs w:val="20"/>
          <w:lang w:val="it-IT"/>
        </w:rPr>
        <w:t>i documenti con cui sono stati disposti i pagamenti (bonifici, gli assegni bancari e postali, ecc.).</w:t>
      </w:r>
    </w:p>
    <w:p w:rsidR="00206636" w:rsidRPr="00835D00" w:rsidRDefault="00206636" w:rsidP="00206636">
      <w:pPr>
        <w:jc w:val="both"/>
        <w:rPr>
          <w:rFonts w:ascii="Arial" w:eastAsia="Times New Roman" w:hAnsi="Arial"/>
          <w:kern w:val="12"/>
          <w:sz w:val="20"/>
          <w:szCs w:val="20"/>
          <w:lang w:val="it-IT"/>
        </w:rPr>
      </w:pPr>
    </w:p>
    <w:p w:rsidR="00210B23" w:rsidRPr="00835D00" w:rsidRDefault="00FB4439" w:rsidP="00F66FCB">
      <w:pPr>
        <w:jc w:val="both"/>
        <w:rPr>
          <w:rFonts w:ascii="Roboto slab" w:hAnsi="Roboto slab" w:hint="eastAsia"/>
          <w:color w:val="000000"/>
          <w:sz w:val="20"/>
          <w:szCs w:val="20"/>
          <w:shd w:val="clear" w:color="auto" w:fill="FFFFFF"/>
          <w:lang w:val="it-IT"/>
        </w:rPr>
      </w:pPr>
      <w:r w:rsidRPr="00835D00">
        <w:rPr>
          <w:rFonts w:ascii="Roboto slab" w:hAnsi="Roboto slab"/>
          <w:color w:val="000000"/>
          <w:sz w:val="20"/>
          <w:szCs w:val="20"/>
          <w:shd w:val="clear" w:color="auto" w:fill="FFFFFF"/>
          <w:lang w:val="it-IT"/>
        </w:rPr>
        <w:t>Rimane inoltre fermo l’obbligo della conservazione del</w:t>
      </w:r>
      <w:r w:rsidR="00210B23" w:rsidRPr="00835D00">
        <w:rPr>
          <w:rFonts w:ascii="Roboto slab" w:hAnsi="Roboto slab"/>
          <w:color w:val="000000"/>
          <w:sz w:val="20"/>
          <w:szCs w:val="20"/>
          <w:shd w:val="clear" w:color="auto" w:fill="FFFFFF"/>
          <w:lang w:val="it-IT"/>
        </w:rPr>
        <w:t>l'a</w:t>
      </w:r>
      <w:r w:rsidRPr="00835D00">
        <w:rPr>
          <w:rFonts w:ascii="Roboto slab" w:hAnsi="Roboto slab"/>
          <w:color w:val="000000"/>
          <w:sz w:val="20"/>
          <w:szCs w:val="20"/>
          <w:shd w:val="clear" w:color="auto" w:fill="FFFFFF"/>
          <w:lang w:val="it-IT"/>
        </w:rPr>
        <w:t xml:space="preserve">sseverazione, rilasciata dai </w:t>
      </w:r>
      <w:r w:rsidR="00210B23" w:rsidRPr="00835D00">
        <w:rPr>
          <w:rFonts w:ascii="Roboto slab" w:hAnsi="Roboto slab"/>
          <w:color w:val="000000"/>
          <w:sz w:val="20"/>
          <w:szCs w:val="20"/>
          <w:shd w:val="clear" w:color="auto" w:fill="FFFFFF"/>
          <w:lang w:val="it-IT"/>
        </w:rPr>
        <w:t>professionisti abilitati</w:t>
      </w:r>
      <w:r w:rsidRPr="00835D00">
        <w:rPr>
          <w:rFonts w:ascii="Roboto slab" w:hAnsi="Roboto slab"/>
          <w:color w:val="000000"/>
          <w:sz w:val="20"/>
          <w:szCs w:val="20"/>
          <w:shd w:val="clear" w:color="auto" w:fill="FFFFFF"/>
          <w:lang w:val="it-IT"/>
        </w:rPr>
        <w:t xml:space="preserve">, attestante </w:t>
      </w:r>
      <w:r w:rsidR="00210B23" w:rsidRPr="00835D00">
        <w:rPr>
          <w:rFonts w:ascii="Roboto slab" w:hAnsi="Roboto slab"/>
          <w:color w:val="000000"/>
          <w:sz w:val="20"/>
          <w:szCs w:val="20"/>
          <w:shd w:val="clear" w:color="auto" w:fill="FFFFFF"/>
          <w:lang w:val="it-IT"/>
        </w:rPr>
        <w:t>l'efficacia degli interventi effettuati secondo le “Linee Guida per la classificazione del rischio sismico delle costruzioni” emanate dal D.M. del 28.2.2017, n. </w:t>
      </w:r>
      <w:hyperlink r:id="rId19" w:history="1">
        <w:r w:rsidR="00210B23" w:rsidRPr="00835D00">
          <w:rPr>
            <w:rFonts w:ascii="Roboto slab" w:hAnsi="Roboto slab"/>
            <w:color w:val="000000"/>
            <w:sz w:val="20"/>
            <w:szCs w:val="20"/>
            <w:shd w:val="clear" w:color="auto" w:fill="FFFFFF"/>
            <w:lang w:val="it-IT"/>
          </w:rPr>
          <w:t>58</w:t>
        </w:r>
      </w:hyperlink>
      <w:r w:rsidR="00210B23" w:rsidRPr="00835D00">
        <w:rPr>
          <w:rFonts w:ascii="Roboto slab" w:hAnsi="Roboto slab"/>
          <w:color w:val="000000"/>
          <w:sz w:val="20"/>
          <w:szCs w:val="20"/>
          <w:shd w:val="clear" w:color="auto" w:fill="FFFFFF"/>
          <w:lang w:val="it-IT"/>
        </w:rPr>
        <w:t xml:space="preserve"> così come modificato dal D.M. del 6.8.2020, n. </w:t>
      </w:r>
      <w:hyperlink r:id="rId20" w:history="1">
        <w:r w:rsidR="00210B23" w:rsidRPr="00835D00">
          <w:rPr>
            <w:rFonts w:ascii="Roboto slab" w:hAnsi="Roboto slab"/>
            <w:color w:val="000000"/>
            <w:sz w:val="20"/>
            <w:szCs w:val="20"/>
            <w:shd w:val="clear" w:color="auto" w:fill="FFFFFF"/>
            <w:lang w:val="it-IT"/>
          </w:rPr>
          <w:t>329.</w:t>
        </w:r>
      </w:hyperlink>
    </w:p>
    <w:p w:rsidR="00660FF9" w:rsidRPr="00835D00" w:rsidRDefault="00660FF9" w:rsidP="00F66FCB">
      <w:pPr>
        <w:jc w:val="both"/>
        <w:rPr>
          <w:rFonts w:ascii="Roboto slab" w:hAnsi="Roboto slab" w:hint="eastAsia"/>
          <w:color w:val="000000"/>
          <w:sz w:val="20"/>
          <w:szCs w:val="20"/>
          <w:shd w:val="clear" w:color="auto" w:fill="FFFFFF"/>
          <w:lang w:val="it-IT"/>
        </w:rPr>
      </w:pPr>
    </w:p>
    <w:p w:rsidR="0027315C" w:rsidRPr="00835D00" w:rsidRDefault="006C7EF1" w:rsidP="00223793">
      <w:pPr>
        <w:jc w:val="both"/>
        <w:rPr>
          <w:rFonts w:ascii="Roboto slab" w:hAnsi="Roboto slab" w:hint="eastAsia"/>
          <w:color w:val="000000"/>
          <w:sz w:val="20"/>
          <w:szCs w:val="20"/>
          <w:shd w:val="clear" w:color="auto" w:fill="FFFFFF"/>
          <w:lang w:val="it-IT"/>
        </w:rPr>
      </w:pPr>
      <w:r w:rsidRPr="00835D00">
        <w:rPr>
          <w:rFonts w:ascii="Roboto slab" w:hAnsi="Roboto slab" w:hint="eastAsia"/>
          <w:color w:val="000000"/>
          <w:sz w:val="20"/>
          <w:szCs w:val="20"/>
          <w:shd w:val="clear" w:color="auto" w:fill="FFFFFF"/>
          <w:lang w:val="it-IT"/>
        </w:rPr>
        <w:t>È</w:t>
      </w:r>
      <w:r w:rsidRPr="00835D00">
        <w:rPr>
          <w:rFonts w:ascii="Roboto slab" w:hAnsi="Roboto slab"/>
          <w:color w:val="000000"/>
          <w:sz w:val="20"/>
          <w:szCs w:val="20"/>
          <w:shd w:val="clear" w:color="auto" w:fill="FFFFFF"/>
          <w:lang w:val="it-IT"/>
        </w:rPr>
        <w:t xml:space="preserve"> opportuno precisare</w:t>
      </w:r>
      <w:r w:rsidR="00210B23" w:rsidRPr="00835D00">
        <w:rPr>
          <w:rFonts w:ascii="Roboto slab" w:hAnsi="Roboto slab"/>
          <w:color w:val="000000"/>
          <w:sz w:val="20"/>
          <w:szCs w:val="20"/>
          <w:shd w:val="clear" w:color="auto" w:fill="FFFFFF"/>
          <w:lang w:val="it-IT"/>
        </w:rPr>
        <w:t>, in ultimo,</w:t>
      </w:r>
      <w:r w:rsidRPr="00835D00">
        <w:rPr>
          <w:rFonts w:ascii="Roboto slab" w:hAnsi="Roboto slab"/>
          <w:color w:val="000000"/>
          <w:sz w:val="20"/>
          <w:szCs w:val="20"/>
          <w:shd w:val="clear" w:color="auto" w:fill="FFFFFF"/>
          <w:lang w:val="it-IT"/>
        </w:rPr>
        <w:t xml:space="preserve"> che qualora gli </w:t>
      </w:r>
      <w:r w:rsidR="00B85B89" w:rsidRPr="00835D00">
        <w:rPr>
          <w:rFonts w:ascii="Roboto slab" w:hAnsi="Roboto slab"/>
          <w:color w:val="000000"/>
          <w:sz w:val="20"/>
          <w:szCs w:val="20"/>
          <w:shd w:val="clear" w:color="auto" w:fill="FFFFFF"/>
          <w:lang w:val="it-IT"/>
        </w:rPr>
        <w:t>interventi antisismici di cui all'art. 16 del D</w:t>
      </w:r>
      <w:r w:rsidRPr="00835D00">
        <w:rPr>
          <w:rFonts w:ascii="Roboto slab" w:hAnsi="Roboto slab"/>
          <w:color w:val="000000"/>
          <w:sz w:val="20"/>
          <w:szCs w:val="20"/>
          <w:shd w:val="clear" w:color="auto" w:fill="FFFFFF"/>
          <w:lang w:val="it-IT"/>
        </w:rPr>
        <w:t>.</w:t>
      </w:r>
      <w:r w:rsidR="00B85B89" w:rsidRPr="00835D00">
        <w:rPr>
          <w:rFonts w:ascii="Roboto slab" w:hAnsi="Roboto slab"/>
          <w:color w:val="000000"/>
          <w:sz w:val="20"/>
          <w:szCs w:val="20"/>
          <w:shd w:val="clear" w:color="auto" w:fill="FFFFFF"/>
          <w:lang w:val="it-IT"/>
        </w:rPr>
        <w:t>L</w:t>
      </w:r>
      <w:r w:rsidRPr="00835D00">
        <w:rPr>
          <w:rFonts w:ascii="Roboto slab" w:hAnsi="Roboto slab"/>
          <w:color w:val="000000"/>
          <w:sz w:val="20"/>
          <w:szCs w:val="20"/>
          <w:shd w:val="clear" w:color="auto" w:fill="FFFFFF"/>
          <w:lang w:val="it-IT"/>
        </w:rPr>
        <w:t>.</w:t>
      </w:r>
      <w:r w:rsidR="00B85B89" w:rsidRPr="00835D00">
        <w:rPr>
          <w:rFonts w:ascii="Roboto slab" w:hAnsi="Roboto slab"/>
          <w:color w:val="000000"/>
          <w:sz w:val="20"/>
          <w:szCs w:val="20"/>
          <w:shd w:val="clear" w:color="auto" w:fill="FFFFFF"/>
          <w:lang w:val="it-IT"/>
        </w:rPr>
        <w:t xml:space="preserve"> </w:t>
      </w:r>
      <w:r w:rsidRPr="00835D00">
        <w:rPr>
          <w:rFonts w:ascii="Roboto slab" w:hAnsi="Roboto slab"/>
          <w:color w:val="000000"/>
          <w:sz w:val="20"/>
          <w:szCs w:val="20"/>
          <w:shd w:val="clear" w:color="auto" w:fill="FFFFFF"/>
          <w:lang w:val="it-IT"/>
        </w:rPr>
        <w:t xml:space="preserve">n. </w:t>
      </w:r>
      <w:r w:rsidR="00B85B89" w:rsidRPr="00835D00">
        <w:rPr>
          <w:rFonts w:ascii="Roboto slab" w:hAnsi="Roboto slab"/>
          <w:color w:val="000000"/>
          <w:sz w:val="20"/>
          <w:szCs w:val="20"/>
          <w:shd w:val="clear" w:color="auto" w:fill="FFFFFF"/>
          <w:lang w:val="it-IT"/>
        </w:rPr>
        <w:t>63</w:t>
      </w:r>
      <w:r w:rsidRPr="00835D00">
        <w:rPr>
          <w:rFonts w:ascii="Roboto slab" w:hAnsi="Roboto slab"/>
          <w:color w:val="000000"/>
          <w:sz w:val="20"/>
          <w:szCs w:val="20"/>
          <w:shd w:val="clear" w:color="auto" w:fill="FFFFFF"/>
          <w:lang w:val="it-IT"/>
        </w:rPr>
        <w:t xml:space="preserve"> del </w:t>
      </w:r>
      <w:r w:rsidR="00B85B89" w:rsidRPr="00835D00">
        <w:rPr>
          <w:rFonts w:ascii="Roboto slab" w:hAnsi="Roboto slab"/>
          <w:color w:val="000000"/>
          <w:sz w:val="20"/>
          <w:szCs w:val="20"/>
          <w:shd w:val="clear" w:color="auto" w:fill="FFFFFF"/>
          <w:lang w:val="it-IT"/>
        </w:rPr>
        <w:t xml:space="preserve">2013 </w:t>
      </w:r>
      <w:r w:rsidR="00206636" w:rsidRPr="00835D00">
        <w:rPr>
          <w:rFonts w:ascii="Roboto slab" w:hAnsi="Roboto slab"/>
          <w:color w:val="000000"/>
          <w:sz w:val="20"/>
          <w:szCs w:val="20"/>
          <w:shd w:val="clear" w:color="auto" w:fill="FFFFFF"/>
          <w:lang w:val="it-IT"/>
        </w:rPr>
        <w:t xml:space="preserve">determinino anche </w:t>
      </w:r>
      <w:r w:rsidR="00B85B89" w:rsidRPr="00835D00">
        <w:rPr>
          <w:rFonts w:ascii="Roboto slab" w:hAnsi="Roboto slab"/>
          <w:color w:val="000000"/>
          <w:sz w:val="20"/>
          <w:szCs w:val="20"/>
          <w:shd w:val="clear" w:color="auto" w:fill="FFFFFF"/>
          <w:lang w:val="it-IT"/>
        </w:rPr>
        <w:t>un risparmio energetico</w:t>
      </w:r>
      <w:r w:rsidR="00206636" w:rsidRPr="00835D00">
        <w:rPr>
          <w:rFonts w:ascii="Roboto slab" w:hAnsi="Roboto slab"/>
          <w:color w:val="000000"/>
          <w:sz w:val="20"/>
          <w:szCs w:val="20"/>
          <w:shd w:val="clear" w:color="auto" w:fill="FFFFFF"/>
          <w:lang w:val="it-IT"/>
        </w:rPr>
        <w:t xml:space="preserve">, </w:t>
      </w:r>
      <w:r w:rsidR="00210B23" w:rsidRPr="00835D00">
        <w:rPr>
          <w:rFonts w:ascii="Roboto slab" w:hAnsi="Roboto slab"/>
          <w:color w:val="000000"/>
          <w:sz w:val="20"/>
          <w:szCs w:val="20"/>
          <w:shd w:val="clear" w:color="auto" w:fill="FFFFFF"/>
          <w:lang w:val="it-IT"/>
        </w:rPr>
        <w:t xml:space="preserve">il beneficiario della detrazione </w:t>
      </w:r>
      <w:r w:rsidR="00B85B89" w:rsidRPr="00835D00">
        <w:rPr>
          <w:rFonts w:ascii="Roboto slab" w:hAnsi="Roboto slab"/>
          <w:color w:val="000000"/>
          <w:sz w:val="20"/>
          <w:szCs w:val="20"/>
          <w:shd w:val="clear" w:color="auto" w:fill="FFFFFF"/>
          <w:lang w:val="it-IT"/>
        </w:rPr>
        <w:t>deve trasme</w:t>
      </w:r>
      <w:r w:rsidR="00210B23" w:rsidRPr="00835D00">
        <w:rPr>
          <w:rFonts w:ascii="Roboto slab" w:hAnsi="Roboto slab"/>
          <w:color w:val="000000"/>
          <w:sz w:val="20"/>
          <w:szCs w:val="20"/>
          <w:shd w:val="clear" w:color="auto" w:fill="FFFFFF"/>
          <w:lang w:val="it-IT"/>
        </w:rPr>
        <w:t xml:space="preserve">ttere telematicamente all'ENEA, </w:t>
      </w:r>
      <w:r w:rsidR="00210B23" w:rsidRPr="00835D00">
        <w:rPr>
          <w:rFonts w:ascii="Roboto slab" w:hAnsi="Roboto slab" w:hint="eastAsia"/>
          <w:color w:val="000000"/>
          <w:sz w:val="20"/>
          <w:szCs w:val="20"/>
          <w:shd w:val="clear" w:color="auto" w:fill="FFFFFF"/>
          <w:lang w:val="it-IT"/>
        </w:rPr>
        <w:t>entro 90 giorni dalla fine dei lavori,</w:t>
      </w:r>
      <w:r w:rsidR="00B85B89" w:rsidRPr="00835D00">
        <w:rPr>
          <w:rFonts w:ascii="Roboto slab" w:hAnsi="Roboto slab"/>
          <w:color w:val="000000"/>
          <w:sz w:val="20"/>
          <w:szCs w:val="20"/>
          <w:shd w:val="clear" w:color="auto" w:fill="FFFFFF"/>
          <w:lang w:val="it-IT"/>
        </w:rPr>
        <w:t xml:space="preserve"> </w:t>
      </w:r>
      <w:r w:rsidR="00206636" w:rsidRPr="00835D00">
        <w:rPr>
          <w:rFonts w:ascii="Roboto slab" w:hAnsi="Roboto slab"/>
          <w:color w:val="000000"/>
          <w:sz w:val="20"/>
          <w:szCs w:val="20"/>
          <w:shd w:val="clear" w:color="auto" w:fill="FFFFFF"/>
          <w:lang w:val="it-IT"/>
        </w:rPr>
        <w:t>u</w:t>
      </w:r>
      <w:r w:rsidR="00B85B89" w:rsidRPr="00835D00">
        <w:rPr>
          <w:rFonts w:ascii="Roboto slab" w:hAnsi="Roboto slab"/>
          <w:color w:val="000000"/>
          <w:sz w:val="20"/>
          <w:szCs w:val="20"/>
          <w:shd w:val="clear" w:color="auto" w:fill="FFFFFF"/>
          <w:lang w:val="it-IT"/>
        </w:rPr>
        <w:t>n'apposita comunicazion</w:t>
      </w:r>
      <w:r w:rsidR="00206636" w:rsidRPr="00835D00">
        <w:rPr>
          <w:rFonts w:ascii="Roboto slab" w:hAnsi="Roboto slab"/>
          <w:color w:val="000000"/>
          <w:sz w:val="20"/>
          <w:szCs w:val="20"/>
          <w:shd w:val="clear" w:color="auto" w:fill="FFFFFF"/>
          <w:lang w:val="it-IT"/>
        </w:rPr>
        <w:t>e</w:t>
      </w:r>
      <w:r w:rsidR="00B85B89" w:rsidRPr="00835D00">
        <w:rPr>
          <w:rFonts w:ascii="Roboto slab" w:hAnsi="Roboto slab"/>
          <w:color w:val="000000"/>
          <w:sz w:val="20"/>
          <w:szCs w:val="20"/>
          <w:shd w:val="clear" w:color="auto" w:fill="FFFFFF"/>
          <w:lang w:val="it-IT"/>
        </w:rPr>
        <w:t>.</w:t>
      </w:r>
    </w:p>
    <w:p w:rsidR="0027315C" w:rsidRPr="00835D00" w:rsidRDefault="0027315C" w:rsidP="0027315C">
      <w:pPr>
        <w:pStyle w:val="Titolo2"/>
        <w:rPr>
          <w:rFonts w:ascii="Arial" w:hAnsi="Arial" w:cs="Arial"/>
          <w:color w:val="auto"/>
          <w:sz w:val="20"/>
          <w:szCs w:val="20"/>
          <w:lang w:val="it-IT"/>
        </w:rPr>
      </w:pPr>
      <w:r w:rsidRPr="00835D00">
        <w:rPr>
          <w:rFonts w:ascii="Arial" w:hAnsi="Arial" w:cs="Arial"/>
          <w:color w:val="auto"/>
          <w:sz w:val="20"/>
          <w:szCs w:val="20"/>
          <w:lang w:val="it-IT"/>
        </w:rPr>
        <w:t xml:space="preserve"> </w:t>
      </w:r>
    </w:p>
    <w:p w:rsidR="007031A6" w:rsidRDefault="007031A6">
      <w:pPr>
        <w:rPr>
          <w:rFonts w:ascii="Arial" w:eastAsia="Times New Roman" w:hAnsi="Arial" w:cs="Arial"/>
          <w:b/>
          <w:bCs/>
          <w:sz w:val="20"/>
          <w:szCs w:val="20"/>
          <w:lang w:val="it-IT"/>
        </w:rPr>
      </w:pPr>
      <w:r>
        <w:rPr>
          <w:rFonts w:cs="Arial"/>
          <w:b/>
          <w:bCs/>
          <w:szCs w:val="20"/>
          <w:lang w:val="it-IT"/>
        </w:rPr>
        <w:br w:type="page"/>
      </w:r>
    </w:p>
    <w:p w:rsidR="00DB3769" w:rsidRPr="00DB3769" w:rsidRDefault="00DB3769" w:rsidP="00DB3769">
      <w:pPr>
        <w:pStyle w:val="EYBodytextnoparaspace"/>
        <w:spacing w:line="276" w:lineRule="auto"/>
        <w:jc w:val="both"/>
        <w:rPr>
          <w:rFonts w:cs="Arial"/>
          <w:b/>
          <w:bCs/>
          <w:kern w:val="0"/>
          <w:szCs w:val="20"/>
          <w:lang w:val="it-IT"/>
        </w:rPr>
      </w:pPr>
    </w:p>
    <w:p w:rsidR="00DB3769" w:rsidRPr="00940865" w:rsidRDefault="00CD3806" w:rsidP="00940865">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48" w:name="_Toc78875473"/>
      <w:bookmarkStart w:id="49" w:name="_Toc79489917"/>
      <w:r>
        <w:rPr>
          <w:rFonts w:ascii="Arial" w:eastAsia="Times New Roman" w:hAnsi="Arial" w:cs="Arial"/>
          <w:b/>
          <w:sz w:val="24"/>
          <w:szCs w:val="24"/>
          <w:lang w:val="it-IT" w:eastAsia="it-IT"/>
        </w:rPr>
        <w:t xml:space="preserve">INDICAZIONI SPECIFICHE SUL </w:t>
      </w:r>
      <w:r w:rsidRPr="00940865">
        <w:rPr>
          <w:rFonts w:ascii="Arial" w:eastAsia="Times New Roman" w:hAnsi="Arial" w:cs="Arial"/>
          <w:b/>
          <w:sz w:val="24"/>
          <w:szCs w:val="24"/>
          <w:lang w:val="it-IT" w:eastAsia="it-IT"/>
        </w:rPr>
        <w:t xml:space="preserve">CONTROLLO DEI LIMITI </w:t>
      </w:r>
      <w:proofErr w:type="spellStart"/>
      <w:r w:rsidRPr="00940865">
        <w:rPr>
          <w:rFonts w:ascii="Arial" w:eastAsia="Times New Roman" w:hAnsi="Arial" w:cs="Arial"/>
          <w:b/>
          <w:sz w:val="24"/>
          <w:szCs w:val="24"/>
          <w:lang w:val="it-IT" w:eastAsia="it-IT"/>
        </w:rPr>
        <w:t>DI</w:t>
      </w:r>
      <w:proofErr w:type="spellEnd"/>
      <w:r w:rsidRPr="00940865">
        <w:rPr>
          <w:rFonts w:ascii="Arial" w:eastAsia="Times New Roman" w:hAnsi="Arial" w:cs="Arial"/>
          <w:b/>
          <w:sz w:val="24"/>
          <w:szCs w:val="24"/>
          <w:lang w:val="it-IT" w:eastAsia="it-IT"/>
        </w:rPr>
        <w:t xml:space="preserve"> CUMULABILITÀ TRA PSR E CREDITO D’IMPOSTA PER INVESTIMENTI IN BENI STRUMENTALI NUOVI</w:t>
      </w:r>
      <w:bookmarkEnd w:id="48"/>
      <w:bookmarkEnd w:id="49"/>
    </w:p>
    <w:p w:rsidR="00DB3769" w:rsidRPr="00F55A98" w:rsidRDefault="00DB3769" w:rsidP="00DB3769">
      <w:pPr>
        <w:pStyle w:val="EYBodytextnoparaspace"/>
        <w:spacing w:line="276" w:lineRule="auto"/>
        <w:jc w:val="both"/>
        <w:rPr>
          <w:sz w:val="22"/>
          <w:szCs w:val="28"/>
          <w:lang w:val="it-IT"/>
        </w:rPr>
      </w:pPr>
    </w:p>
    <w:p w:rsidR="00DB3769" w:rsidRPr="00A34FF3" w:rsidRDefault="00DB3769" w:rsidP="00DB3769">
      <w:pPr>
        <w:pStyle w:val="EYBodytextnoparaspace"/>
        <w:spacing w:line="276" w:lineRule="auto"/>
        <w:jc w:val="both"/>
        <w:rPr>
          <w:szCs w:val="20"/>
          <w:lang w:val="it-IT"/>
        </w:rPr>
      </w:pPr>
      <w:r w:rsidRPr="00A34FF3">
        <w:rPr>
          <w:szCs w:val="20"/>
          <w:lang w:val="it-IT"/>
        </w:rPr>
        <w:t xml:space="preserve">Il credito d’imposta per investimenti in beni strumentali nuovi, previsto dall’art. 1, </w:t>
      </w:r>
      <w:proofErr w:type="spellStart"/>
      <w:r w:rsidRPr="00A34FF3">
        <w:rPr>
          <w:szCs w:val="20"/>
          <w:lang w:val="it-IT"/>
        </w:rPr>
        <w:t>co</w:t>
      </w:r>
      <w:proofErr w:type="spellEnd"/>
      <w:r w:rsidRPr="00A34FF3">
        <w:rPr>
          <w:szCs w:val="20"/>
          <w:lang w:val="it-IT"/>
        </w:rPr>
        <w:t xml:space="preserve">. 184 e ss. della Legge di bilancio 2020 e dall’art. 1, </w:t>
      </w:r>
      <w:proofErr w:type="spellStart"/>
      <w:r w:rsidRPr="00A34FF3">
        <w:rPr>
          <w:szCs w:val="20"/>
          <w:lang w:val="it-IT"/>
        </w:rPr>
        <w:t>co</w:t>
      </w:r>
      <w:proofErr w:type="spellEnd"/>
      <w:r w:rsidRPr="00A34FF3">
        <w:rPr>
          <w:szCs w:val="20"/>
          <w:lang w:val="it-IT"/>
        </w:rPr>
        <w:t>. 1051 e ss. della L. 178/2020, si sostanzia in un beneficio “automatico” poiché è il contribuente che, in sede di presentazione della dichiarazione dei redditi, auto-determina l’ammontare del beneficio spettante.</w:t>
      </w:r>
    </w:p>
    <w:p w:rsidR="00DB3769" w:rsidRPr="00A34FF3" w:rsidRDefault="00DB3769" w:rsidP="00DB3769">
      <w:pPr>
        <w:pStyle w:val="EYBodytextnoparaspace"/>
        <w:spacing w:line="276" w:lineRule="auto"/>
        <w:jc w:val="both"/>
        <w:rPr>
          <w:szCs w:val="20"/>
          <w:lang w:val="it-IT"/>
        </w:rPr>
      </w:pPr>
    </w:p>
    <w:p w:rsidR="00DB3769" w:rsidRPr="00A34FF3" w:rsidRDefault="00DB3769" w:rsidP="00DB3769">
      <w:pPr>
        <w:pStyle w:val="EYBodytextnoparaspace"/>
        <w:spacing w:line="276" w:lineRule="auto"/>
        <w:jc w:val="both"/>
        <w:rPr>
          <w:b/>
          <w:bCs/>
          <w:szCs w:val="20"/>
          <w:lang w:val="it-IT"/>
        </w:rPr>
      </w:pPr>
      <w:r w:rsidRPr="00A34FF3">
        <w:rPr>
          <w:b/>
          <w:bCs/>
          <w:szCs w:val="20"/>
          <w:lang w:val="it-IT"/>
        </w:rPr>
        <w:t xml:space="preserve">Non sussistendo alcun obbligo di preventiva comunicazione del credito d’imposta </w:t>
      </w:r>
      <w:r w:rsidRPr="00A34FF3">
        <w:rPr>
          <w:b/>
          <w:bCs/>
          <w:i/>
          <w:iCs/>
          <w:szCs w:val="20"/>
          <w:lang w:val="it-IT"/>
        </w:rPr>
        <w:t>de quo</w:t>
      </w:r>
      <w:r w:rsidRPr="00A34FF3">
        <w:rPr>
          <w:b/>
          <w:bCs/>
          <w:szCs w:val="20"/>
          <w:lang w:val="it-IT"/>
        </w:rPr>
        <w:t xml:space="preserve"> all’Agenzia delle Entrate o ad altra amministrazione competente, appare ragionevole che il principale documento utile ai fini della verifica dell’ammontare del beneficio in questione sia la dichiarazione dei redditi relativa al periodo d’imposta di maturazione del credito.</w:t>
      </w:r>
    </w:p>
    <w:p w:rsidR="00DB3769" w:rsidRPr="00A34FF3" w:rsidRDefault="00DB3769" w:rsidP="00DB3769">
      <w:pPr>
        <w:pStyle w:val="EYBodytextnoparaspace"/>
        <w:spacing w:line="276" w:lineRule="auto"/>
        <w:jc w:val="both"/>
        <w:rPr>
          <w:szCs w:val="20"/>
          <w:lang w:val="it-IT"/>
        </w:rPr>
      </w:pPr>
    </w:p>
    <w:p w:rsidR="00DB3769" w:rsidRPr="00A34FF3" w:rsidRDefault="00DB3769" w:rsidP="00DB3769">
      <w:pPr>
        <w:pStyle w:val="EYBodytextnoparaspace"/>
        <w:spacing w:line="276" w:lineRule="auto"/>
        <w:jc w:val="both"/>
        <w:rPr>
          <w:szCs w:val="20"/>
          <w:lang w:val="it-IT"/>
        </w:rPr>
      </w:pPr>
      <w:r w:rsidRPr="00A34FF3">
        <w:rPr>
          <w:szCs w:val="20"/>
          <w:lang w:val="it-IT"/>
        </w:rPr>
        <w:t xml:space="preserve">Sebbene la dichiarazione dei redditi rappresenti il documento ufficiale in cui, di fatto, viene cristallizzato il credito d’imposta per investimenti in beni strumentali nuovi, si evidenzia che l’obbligo di indicazione in fattura della relativa disciplina di riferimento </w:t>
      </w:r>
      <w:r w:rsidR="00655097" w:rsidRPr="00A34FF3">
        <w:rPr>
          <w:szCs w:val="20"/>
          <w:lang w:val="it-IT"/>
        </w:rPr>
        <w:t>consente</w:t>
      </w:r>
      <w:r w:rsidRPr="00A34FF3">
        <w:rPr>
          <w:szCs w:val="20"/>
          <w:lang w:val="it-IT"/>
        </w:rPr>
        <w:t xml:space="preserve"> a</w:t>
      </w:r>
      <w:r w:rsidR="00781A9F" w:rsidRPr="00A34FF3">
        <w:rPr>
          <w:szCs w:val="20"/>
          <w:lang w:val="it-IT"/>
        </w:rPr>
        <w:t xml:space="preserve">ll’Organismo Pagatore AGEA </w:t>
      </w:r>
      <w:r w:rsidRPr="00A34FF3">
        <w:rPr>
          <w:szCs w:val="20"/>
          <w:lang w:val="it-IT"/>
        </w:rPr>
        <w:t>di ricostruire, in via preliminare, gli investimenti in beni strumentali nuovi relativi ai medesimi titoli di spesa allegati alla domanda di pagamento PSR.</w:t>
      </w:r>
    </w:p>
    <w:p w:rsidR="00DB3769" w:rsidRPr="00A34FF3" w:rsidRDefault="00DB3769" w:rsidP="00DB3769">
      <w:pPr>
        <w:pStyle w:val="EYBodytextnoparaspace"/>
        <w:spacing w:line="276" w:lineRule="auto"/>
        <w:jc w:val="both"/>
        <w:rPr>
          <w:szCs w:val="20"/>
          <w:lang w:val="it-IT"/>
        </w:rPr>
      </w:pPr>
    </w:p>
    <w:p w:rsidR="00DB3769" w:rsidRPr="00A34FF3" w:rsidRDefault="00DB3769" w:rsidP="00DB3769">
      <w:pPr>
        <w:spacing w:line="276" w:lineRule="auto"/>
        <w:jc w:val="both"/>
        <w:rPr>
          <w:rFonts w:ascii="Arial" w:eastAsia="Times New Roman" w:hAnsi="Arial"/>
          <w:kern w:val="12"/>
          <w:sz w:val="20"/>
          <w:szCs w:val="20"/>
          <w:lang w:val="it-IT"/>
        </w:rPr>
      </w:pPr>
      <w:r w:rsidRPr="00A34FF3">
        <w:rPr>
          <w:rFonts w:ascii="Arial" w:eastAsia="Times New Roman" w:hAnsi="Arial"/>
          <w:kern w:val="12"/>
          <w:sz w:val="20"/>
          <w:szCs w:val="20"/>
          <w:lang w:val="it-IT"/>
        </w:rPr>
        <w:t xml:space="preserve">Come illustrato nei paragrafi precedenti, la disciplina relativa agli oneri documentali previsti nel caso di fruizione del credito d’imposta in commento impone, difatti, l’obbligo di tenere traccia degli investimenti agevolabili attraverso le relative fatture di acquisto la cui causale, per espressa previsione normativa, deve contenere il riferimento all’art. 1, </w:t>
      </w:r>
      <w:proofErr w:type="spellStart"/>
      <w:r w:rsidRPr="00A34FF3">
        <w:rPr>
          <w:rFonts w:ascii="Arial" w:eastAsia="Times New Roman" w:hAnsi="Arial"/>
          <w:kern w:val="12"/>
          <w:sz w:val="20"/>
          <w:szCs w:val="20"/>
          <w:lang w:val="it-IT"/>
        </w:rPr>
        <w:t>co</w:t>
      </w:r>
      <w:proofErr w:type="spellEnd"/>
      <w:r w:rsidRPr="00A34FF3">
        <w:rPr>
          <w:rFonts w:ascii="Arial" w:eastAsia="Times New Roman" w:hAnsi="Arial"/>
          <w:kern w:val="12"/>
          <w:sz w:val="20"/>
          <w:szCs w:val="20"/>
          <w:lang w:val="it-IT"/>
        </w:rPr>
        <w:t xml:space="preserve">. da 184 a 194 della Legge di bilancio 2020 ovvero all’art. 1, </w:t>
      </w:r>
      <w:proofErr w:type="spellStart"/>
      <w:r w:rsidRPr="00A34FF3">
        <w:rPr>
          <w:rFonts w:ascii="Arial" w:eastAsia="Times New Roman" w:hAnsi="Arial"/>
          <w:kern w:val="12"/>
          <w:sz w:val="20"/>
          <w:szCs w:val="20"/>
          <w:lang w:val="it-IT"/>
        </w:rPr>
        <w:t>co</w:t>
      </w:r>
      <w:proofErr w:type="spellEnd"/>
      <w:r w:rsidRPr="00A34FF3">
        <w:rPr>
          <w:rFonts w:ascii="Arial" w:eastAsia="Times New Roman" w:hAnsi="Arial"/>
          <w:kern w:val="12"/>
          <w:sz w:val="20"/>
          <w:szCs w:val="20"/>
          <w:lang w:val="it-IT"/>
        </w:rPr>
        <w:t>. da 1054 a 1058” della Legge di bilancio 2021.</w:t>
      </w:r>
    </w:p>
    <w:p w:rsidR="00DB3769" w:rsidRPr="00A34FF3" w:rsidRDefault="00DB3769" w:rsidP="00DB3769">
      <w:pPr>
        <w:pStyle w:val="EYBodytextnoparaspace"/>
        <w:spacing w:line="276" w:lineRule="auto"/>
        <w:jc w:val="both"/>
        <w:rPr>
          <w:szCs w:val="20"/>
          <w:lang w:val="it-IT"/>
        </w:rPr>
      </w:pPr>
      <w:r w:rsidRPr="00A34FF3">
        <w:rPr>
          <w:szCs w:val="20"/>
          <w:highlight w:val="yellow"/>
          <w:lang w:val="it-IT"/>
        </w:rPr>
        <w:t xml:space="preserve"> </w:t>
      </w:r>
    </w:p>
    <w:p w:rsidR="00DB3769" w:rsidRPr="002B0081" w:rsidRDefault="00DB3769" w:rsidP="00DB3769">
      <w:pPr>
        <w:pStyle w:val="EYBodytextnoparaspace"/>
        <w:spacing w:line="276" w:lineRule="auto"/>
        <w:jc w:val="both"/>
        <w:rPr>
          <w:b/>
          <w:bCs/>
          <w:szCs w:val="20"/>
          <w:lang w:val="it-IT"/>
        </w:rPr>
      </w:pPr>
      <w:r w:rsidRPr="002B0081">
        <w:rPr>
          <w:b/>
          <w:bCs/>
          <w:szCs w:val="20"/>
          <w:lang w:val="it-IT"/>
        </w:rPr>
        <w:t xml:space="preserve">Ai fini del preventivo controllo del rispetto dei limiti di cumulabilità tra le misure di sostegno previste dal PSR e il credito d’imposta per investimenti in beni strumentali </w:t>
      </w:r>
      <w:r w:rsidR="00655097" w:rsidRPr="002B0081">
        <w:rPr>
          <w:b/>
          <w:bCs/>
          <w:szCs w:val="20"/>
          <w:lang w:val="it-IT"/>
        </w:rPr>
        <w:t>viene attuata</w:t>
      </w:r>
      <w:r w:rsidRPr="002B0081">
        <w:rPr>
          <w:b/>
          <w:bCs/>
          <w:szCs w:val="20"/>
          <w:lang w:val="it-IT"/>
        </w:rPr>
        <w:t xml:space="preserve"> una procedura di verifica basata sull’incrocio dei dati risultanti dalla ricostruzione delle fatture di acquisto e di quanto indicato dal beneficiario dei pagamenti PSR in un’apposita dichiarazione sostitutiva di atto notorio.</w:t>
      </w:r>
    </w:p>
    <w:p w:rsidR="00DB3769" w:rsidRDefault="00DB3769" w:rsidP="00DB3769">
      <w:pPr>
        <w:pStyle w:val="EYBodytextnoparaspace"/>
        <w:spacing w:line="276" w:lineRule="auto"/>
        <w:jc w:val="both"/>
        <w:rPr>
          <w:sz w:val="22"/>
          <w:szCs w:val="28"/>
          <w:lang w:val="it-IT"/>
        </w:rPr>
      </w:pPr>
    </w:p>
    <w:p w:rsidR="00DB3769" w:rsidRPr="002B0081" w:rsidRDefault="00DB3769" w:rsidP="00DB3769">
      <w:pPr>
        <w:pStyle w:val="EYBodytextnoparaspace"/>
        <w:spacing w:line="276" w:lineRule="auto"/>
        <w:jc w:val="both"/>
        <w:rPr>
          <w:szCs w:val="20"/>
          <w:lang w:val="it-IT"/>
        </w:rPr>
      </w:pPr>
      <w:r w:rsidRPr="002B0081">
        <w:rPr>
          <w:szCs w:val="20"/>
          <w:lang w:val="it-IT"/>
        </w:rPr>
        <w:t xml:space="preserve">A tal riguardo, la dichiarazione sostitutiva di atto notorio, di cui </w:t>
      </w:r>
      <w:r w:rsidR="00722DC8" w:rsidRPr="002B0081">
        <w:rPr>
          <w:szCs w:val="20"/>
          <w:lang w:val="it-IT"/>
        </w:rPr>
        <w:t>all’</w:t>
      </w:r>
      <w:r w:rsidRPr="002B0081">
        <w:rPr>
          <w:szCs w:val="20"/>
          <w:lang w:val="it-IT"/>
        </w:rPr>
        <w:t xml:space="preserve">allegato n. 1 </w:t>
      </w:r>
      <w:r w:rsidR="00722DC8" w:rsidRPr="002B0081">
        <w:rPr>
          <w:szCs w:val="20"/>
          <w:lang w:val="it-IT"/>
        </w:rPr>
        <w:t>del presente documento</w:t>
      </w:r>
      <w:r w:rsidRPr="002B0081">
        <w:rPr>
          <w:szCs w:val="20"/>
          <w:lang w:val="it-IT"/>
        </w:rPr>
        <w:t xml:space="preserve">, </w:t>
      </w:r>
      <w:r w:rsidR="00722DC8" w:rsidRPr="002B0081">
        <w:rPr>
          <w:szCs w:val="20"/>
          <w:lang w:val="it-IT"/>
        </w:rPr>
        <w:t xml:space="preserve">consente all’Ente incaricato dell’istruttoria </w:t>
      </w:r>
      <w:r w:rsidRPr="002B0081">
        <w:rPr>
          <w:szCs w:val="20"/>
          <w:lang w:val="it-IT"/>
        </w:rPr>
        <w:t>di reperire informazioni circa:</w:t>
      </w:r>
    </w:p>
    <w:p w:rsidR="00DB3769" w:rsidRPr="002B0081" w:rsidRDefault="00DB3769" w:rsidP="00DB3769">
      <w:pPr>
        <w:pStyle w:val="EYBodytextnoparaspace"/>
        <w:spacing w:line="276" w:lineRule="auto"/>
        <w:jc w:val="both"/>
        <w:rPr>
          <w:szCs w:val="20"/>
          <w:lang w:val="it-IT"/>
        </w:rPr>
      </w:pPr>
    </w:p>
    <w:p w:rsidR="00DB3769" w:rsidRPr="002B0081" w:rsidRDefault="00DB3769" w:rsidP="00B12700">
      <w:pPr>
        <w:pStyle w:val="EYBodytextnoparaspace"/>
        <w:numPr>
          <w:ilvl w:val="0"/>
          <w:numId w:val="3"/>
        </w:numPr>
        <w:spacing w:line="276" w:lineRule="auto"/>
        <w:jc w:val="both"/>
        <w:rPr>
          <w:szCs w:val="20"/>
          <w:lang w:val="it-IT"/>
        </w:rPr>
      </w:pPr>
      <w:r w:rsidRPr="002B0081">
        <w:rPr>
          <w:szCs w:val="20"/>
          <w:lang w:val="it-IT"/>
        </w:rPr>
        <w:t xml:space="preserve">l’eventuale fruizione da parte del beneficiario dei pagamenti PSR del credito d’imposta </w:t>
      </w:r>
      <w:r w:rsidRPr="002B0081">
        <w:rPr>
          <w:i/>
          <w:iCs/>
          <w:szCs w:val="20"/>
          <w:lang w:val="it-IT"/>
        </w:rPr>
        <w:t xml:space="preserve">ex </w:t>
      </w:r>
      <w:bookmarkStart w:id="50" w:name="_Hlk72770149"/>
      <w:r w:rsidRPr="002B0081">
        <w:rPr>
          <w:szCs w:val="20"/>
          <w:lang w:val="it-IT"/>
        </w:rPr>
        <w:t xml:space="preserve">art. 1, </w:t>
      </w:r>
      <w:proofErr w:type="spellStart"/>
      <w:r w:rsidRPr="002B0081">
        <w:rPr>
          <w:szCs w:val="20"/>
          <w:lang w:val="it-IT"/>
        </w:rPr>
        <w:t>co</w:t>
      </w:r>
      <w:proofErr w:type="spellEnd"/>
      <w:r w:rsidRPr="002B0081">
        <w:rPr>
          <w:szCs w:val="20"/>
          <w:lang w:val="it-IT"/>
        </w:rPr>
        <w:t>. da 184 a 194 della Legge di bilancio 2020</w:t>
      </w:r>
      <w:bookmarkEnd w:id="50"/>
      <w:r w:rsidRPr="002B0081">
        <w:rPr>
          <w:szCs w:val="20"/>
          <w:lang w:val="it-IT"/>
        </w:rPr>
        <w:t xml:space="preserve"> e/o </w:t>
      </w:r>
      <w:r w:rsidRPr="002B0081">
        <w:rPr>
          <w:i/>
          <w:iCs/>
          <w:szCs w:val="20"/>
          <w:lang w:val="it-IT"/>
        </w:rPr>
        <w:t>ex</w:t>
      </w:r>
      <w:r w:rsidRPr="002B0081">
        <w:rPr>
          <w:szCs w:val="20"/>
          <w:lang w:val="it-IT"/>
        </w:rPr>
        <w:t xml:space="preserve"> art. 1, commi da 1051 a 1063, della Legge di bilancio 2021; </w:t>
      </w:r>
    </w:p>
    <w:p w:rsidR="00DB3769" w:rsidRPr="002B0081" w:rsidRDefault="00DB3769" w:rsidP="00B12700">
      <w:pPr>
        <w:pStyle w:val="EYBodytextnoparaspace"/>
        <w:numPr>
          <w:ilvl w:val="0"/>
          <w:numId w:val="3"/>
        </w:numPr>
        <w:spacing w:line="276" w:lineRule="auto"/>
        <w:jc w:val="both"/>
        <w:rPr>
          <w:szCs w:val="20"/>
          <w:lang w:val="it-IT"/>
        </w:rPr>
      </w:pPr>
      <w:r w:rsidRPr="002B0081">
        <w:rPr>
          <w:szCs w:val="20"/>
          <w:lang w:val="it-IT"/>
        </w:rPr>
        <w:t>l’ammontare del beneficio eventualmente spettante;</w:t>
      </w:r>
    </w:p>
    <w:p w:rsidR="00DB3769" w:rsidRPr="002B0081" w:rsidRDefault="00DB3769" w:rsidP="00B12700">
      <w:pPr>
        <w:pStyle w:val="EYBodytextnoparaspace"/>
        <w:numPr>
          <w:ilvl w:val="0"/>
          <w:numId w:val="3"/>
        </w:numPr>
        <w:spacing w:line="276" w:lineRule="auto"/>
        <w:jc w:val="both"/>
        <w:rPr>
          <w:szCs w:val="20"/>
          <w:lang w:val="it-IT"/>
        </w:rPr>
      </w:pPr>
      <w:r w:rsidRPr="002B0081">
        <w:rPr>
          <w:szCs w:val="20"/>
          <w:lang w:val="it-IT"/>
        </w:rPr>
        <w:t xml:space="preserve">l’ammontare del credito d’imposta eventualmente già utilizzato in compensazione </w:t>
      </w:r>
      <w:r w:rsidRPr="002B0081">
        <w:rPr>
          <w:i/>
          <w:iCs/>
          <w:szCs w:val="20"/>
          <w:lang w:val="it-IT"/>
        </w:rPr>
        <w:t xml:space="preserve">ex </w:t>
      </w:r>
      <w:r w:rsidRPr="002B0081">
        <w:rPr>
          <w:szCs w:val="20"/>
          <w:lang w:val="it-IT"/>
        </w:rPr>
        <w:t xml:space="preserve">art. 17 del </w:t>
      </w:r>
      <w:proofErr w:type="spellStart"/>
      <w:r w:rsidRPr="002B0081">
        <w:rPr>
          <w:szCs w:val="20"/>
          <w:lang w:val="it-IT"/>
        </w:rPr>
        <w:t>D.Lgs.</w:t>
      </w:r>
      <w:proofErr w:type="spellEnd"/>
      <w:r w:rsidRPr="002B0081">
        <w:rPr>
          <w:szCs w:val="20"/>
          <w:lang w:val="it-IT"/>
        </w:rPr>
        <w:t xml:space="preserve"> 241/1997.</w:t>
      </w:r>
    </w:p>
    <w:p w:rsidR="00DB3769" w:rsidRPr="002B0081" w:rsidRDefault="00DB3769" w:rsidP="00DB3769">
      <w:pPr>
        <w:pStyle w:val="EYBodytextnoparaspace"/>
        <w:spacing w:line="276" w:lineRule="auto"/>
        <w:jc w:val="both"/>
        <w:rPr>
          <w:szCs w:val="20"/>
          <w:lang w:val="it-IT"/>
        </w:rPr>
      </w:pPr>
    </w:p>
    <w:p w:rsidR="00ED0B8B" w:rsidRPr="002B0081" w:rsidRDefault="00DB3769" w:rsidP="00781A9F">
      <w:pPr>
        <w:pStyle w:val="EYBodytextnoparaspace"/>
        <w:spacing w:line="276" w:lineRule="auto"/>
        <w:jc w:val="both"/>
        <w:rPr>
          <w:szCs w:val="20"/>
          <w:lang w:val="it-IT"/>
        </w:rPr>
      </w:pPr>
      <w:r w:rsidRPr="002B0081">
        <w:rPr>
          <w:szCs w:val="20"/>
          <w:lang w:val="it-IT"/>
        </w:rPr>
        <w:t xml:space="preserve">Nelle ipotesi di fruizione di entrambi i benefici in relazione alle medesime spese ammissibili, la menzionata dichiarazione </w:t>
      </w:r>
      <w:r w:rsidR="00655097" w:rsidRPr="002B0081">
        <w:rPr>
          <w:szCs w:val="20"/>
          <w:lang w:val="it-IT"/>
        </w:rPr>
        <w:t xml:space="preserve">deve </w:t>
      </w:r>
      <w:r w:rsidRPr="002B0081">
        <w:rPr>
          <w:szCs w:val="20"/>
          <w:lang w:val="it-IT"/>
        </w:rPr>
        <w:t xml:space="preserve">altresì prevedere </w:t>
      </w:r>
      <w:r w:rsidR="00ED0B8B" w:rsidRPr="002B0081">
        <w:rPr>
          <w:szCs w:val="20"/>
          <w:lang w:val="it-IT"/>
        </w:rPr>
        <w:t>l’elenco</w:t>
      </w:r>
      <w:r w:rsidRPr="002B0081">
        <w:rPr>
          <w:szCs w:val="20"/>
          <w:lang w:val="it-IT"/>
        </w:rPr>
        <w:t xml:space="preserve"> delle fatture ovvero degli altri documenti di acquisto dei beni agevolabili</w:t>
      </w:r>
      <w:r w:rsidR="00655097" w:rsidRPr="002B0081">
        <w:rPr>
          <w:szCs w:val="20"/>
          <w:lang w:val="it-IT"/>
        </w:rPr>
        <w:t xml:space="preserve"> già forniti </w:t>
      </w:r>
      <w:r w:rsidR="00ED0B8B" w:rsidRPr="002B0081">
        <w:rPr>
          <w:szCs w:val="20"/>
          <w:lang w:val="it-IT"/>
        </w:rPr>
        <w:t xml:space="preserve">o che saranno allegati </w:t>
      </w:r>
      <w:r w:rsidR="00655097" w:rsidRPr="002B0081">
        <w:rPr>
          <w:szCs w:val="20"/>
          <w:lang w:val="it-IT"/>
        </w:rPr>
        <w:t>a corredo della domanda di pagamento</w:t>
      </w:r>
      <w:r w:rsidR="00781A9F" w:rsidRPr="002B0081">
        <w:rPr>
          <w:szCs w:val="20"/>
          <w:lang w:val="it-IT"/>
        </w:rPr>
        <w:t>.</w:t>
      </w:r>
    </w:p>
    <w:p w:rsidR="00ED0B8B" w:rsidRDefault="00ED0B8B" w:rsidP="00781A9F">
      <w:pPr>
        <w:pStyle w:val="EYBodytextnoparaspace"/>
        <w:spacing w:line="276" w:lineRule="auto"/>
        <w:jc w:val="both"/>
        <w:rPr>
          <w:sz w:val="22"/>
          <w:szCs w:val="28"/>
          <w:lang w:val="it-IT"/>
        </w:rPr>
      </w:pPr>
    </w:p>
    <w:p w:rsidR="00DB3769" w:rsidRPr="00EF659C" w:rsidRDefault="00DB3769" w:rsidP="00781A9F">
      <w:pPr>
        <w:pStyle w:val="EYBodytextnoparaspace"/>
        <w:spacing w:line="276" w:lineRule="auto"/>
        <w:jc w:val="both"/>
        <w:rPr>
          <w:szCs w:val="20"/>
          <w:lang w:val="it-IT"/>
        </w:rPr>
      </w:pPr>
      <w:r w:rsidRPr="00EF659C">
        <w:rPr>
          <w:szCs w:val="20"/>
          <w:lang w:val="it-IT"/>
        </w:rPr>
        <w:t xml:space="preserve">Attraverso l’incrocio dei dati indicati nella sovra menzionata attestazione e di quanto indicato nelle fatture di acquisto </w:t>
      </w:r>
      <w:r w:rsidR="00655097" w:rsidRPr="00EF659C">
        <w:rPr>
          <w:szCs w:val="20"/>
          <w:lang w:val="it-IT"/>
        </w:rPr>
        <w:t>saranno</w:t>
      </w:r>
      <w:r w:rsidRPr="00EF659C">
        <w:rPr>
          <w:szCs w:val="20"/>
          <w:lang w:val="it-IT"/>
        </w:rPr>
        <w:t>, dunque, individuate le seguenti informazioni:</w:t>
      </w:r>
    </w:p>
    <w:p w:rsidR="00DB3769" w:rsidRPr="00EF659C" w:rsidRDefault="00DB3769" w:rsidP="00DB3769">
      <w:pPr>
        <w:pStyle w:val="EYBodytextnoparaspace"/>
        <w:spacing w:line="276" w:lineRule="auto"/>
        <w:jc w:val="both"/>
        <w:rPr>
          <w:szCs w:val="20"/>
          <w:lang w:val="it-IT"/>
        </w:rPr>
      </w:pPr>
    </w:p>
    <w:p w:rsidR="00DB3769" w:rsidRPr="00EF659C" w:rsidRDefault="00DB3769" w:rsidP="00B12700">
      <w:pPr>
        <w:pStyle w:val="EYBodytextnoparaspace"/>
        <w:numPr>
          <w:ilvl w:val="0"/>
          <w:numId w:val="4"/>
        </w:numPr>
        <w:spacing w:line="276" w:lineRule="auto"/>
        <w:jc w:val="both"/>
        <w:rPr>
          <w:szCs w:val="20"/>
          <w:lang w:val="it-IT"/>
        </w:rPr>
      </w:pPr>
      <w:r w:rsidRPr="00EF659C">
        <w:rPr>
          <w:szCs w:val="20"/>
          <w:lang w:val="it-IT"/>
        </w:rPr>
        <w:t>sussistenza o meno di spese ammissibili sia in base a quanto previsto dalla disciplina del credito d’imposta per investimenti in beni strumentali nuovi, sia in base a quanto previsto dalle misure di sostegno PSR;</w:t>
      </w:r>
    </w:p>
    <w:p w:rsidR="00DB3769" w:rsidRPr="00EF659C" w:rsidRDefault="00DB3769" w:rsidP="00B12700">
      <w:pPr>
        <w:pStyle w:val="EYBodytextnoparaspace"/>
        <w:numPr>
          <w:ilvl w:val="0"/>
          <w:numId w:val="4"/>
        </w:numPr>
        <w:spacing w:line="276" w:lineRule="auto"/>
        <w:jc w:val="both"/>
        <w:rPr>
          <w:szCs w:val="20"/>
          <w:lang w:val="it-IT"/>
        </w:rPr>
      </w:pPr>
      <w:r w:rsidRPr="00EF659C">
        <w:rPr>
          <w:szCs w:val="20"/>
          <w:lang w:val="it-IT"/>
        </w:rPr>
        <w:lastRenderedPageBreak/>
        <w:t>ammontare del credito d’imposta per investimenti in beni strumentali spettante in relazione alle medesime spese ammissibili;</w:t>
      </w:r>
    </w:p>
    <w:p w:rsidR="00DB3769" w:rsidRPr="00EF659C" w:rsidRDefault="00DB3769" w:rsidP="00B12700">
      <w:pPr>
        <w:pStyle w:val="EYBodytextnoparaspace"/>
        <w:numPr>
          <w:ilvl w:val="0"/>
          <w:numId w:val="4"/>
        </w:numPr>
        <w:spacing w:line="276" w:lineRule="auto"/>
        <w:jc w:val="both"/>
        <w:rPr>
          <w:szCs w:val="20"/>
          <w:lang w:val="it-IT"/>
        </w:rPr>
      </w:pPr>
      <w:r w:rsidRPr="00EF659C">
        <w:rPr>
          <w:szCs w:val="20"/>
          <w:lang w:val="it-IT"/>
        </w:rPr>
        <w:t>eventuale superamento del limite di cumulabilità fissato dall'allegato II del regolamento (UE) n. 1305/2013;</w:t>
      </w:r>
    </w:p>
    <w:p w:rsidR="00DB3769" w:rsidRPr="00EF659C" w:rsidRDefault="00DB3769" w:rsidP="00B12700">
      <w:pPr>
        <w:pStyle w:val="EYBodytextnoparaspace"/>
        <w:numPr>
          <w:ilvl w:val="0"/>
          <w:numId w:val="4"/>
        </w:numPr>
        <w:spacing w:line="276" w:lineRule="auto"/>
        <w:jc w:val="both"/>
        <w:rPr>
          <w:szCs w:val="20"/>
          <w:lang w:val="it-IT"/>
        </w:rPr>
      </w:pPr>
      <w:r w:rsidRPr="00EF659C">
        <w:rPr>
          <w:szCs w:val="20"/>
          <w:lang w:val="it-IT"/>
        </w:rPr>
        <w:t>ammontare del credito d’imposta spettante nel rispetto del limite di cui sopra (tenendo conto della quota eventualmente già utilizzata in compensazione).</w:t>
      </w:r>
    </w:p>
    <w:p w:rsidR="00DB3769" w:rsidRPr="00EF659C" w:rsidRDefault="00DB3769" w:rsidP="00DB3769">
      <w:pPr>
        <w:pStyle w:val="EYBodytextnoparaspace"/>
        <w:spacing w:line="276" w:lineRule="auto"/>
        <w:jc w:val="both"/>
        <w:rPr>
          <w:szCs w:val="20"/>
          <w:lang w:val="it-IT"/>
        </w:rPr>
      </w:pPr>
    </w:p>
    <w:p w:rsidR="00DB3769" w:rsidRPr="00EF659C" w:rsidRDefault="00DB3769" w:rsidP="00DB3769">
      <w:pPr>
        <w:pStyle w:val="EYBodytextnoparaspace"/>
        <w:spacing w:line="276" w:lineRule="auto"/>
        <w:jc w:val="both"/>
        <w:rPr>
          <w:szCs w:val="20"/>
          <w:lang w:val="it-IT"/>
        </w:rPr>
      </w:pPr>
      <w:r w:rsidRPr="00EF659C">
        <w:rPr>
          <w:szCs w:val="20"/>
          <w:lang w:val="it-IT"/>
        </w:rPr>
        <w:t xml:space="preserve">Come anticipato, posto che la dichiarazione dei redditi rappresenta il documento ufficiale in cui, di fatto, viene cristallizzato il credito d’imposta per investimenti in beni strumentali nuovi, </w:t>
      </w:r>
      <w:r w:rsidR="00655097" w:rsidRPr="00EF659C">
        <w:rPr>
          <w:szCs w:val="20"/>
          <w:lang w:val="it-IT"/>
        </w:rPr>
        <w:t>è</w:t>
      </w:r>
      <w:r w:rsidR="00781A9F" w:rsidRPr="00EF659C">
        <w:rPr>
          <w:szCs w:val="20"/>
          <w:lang w:val="it-IT"/>
        </w:rPr>
        <w:t xml:space="preserve"> </w:t>
      </w:r>
      <w:r w:rsidR="00DB305F" w:rsidRPr="00EF659C">
        <w:rPr>
          <w:szCs w:val="20"/>
          <w:lang w:val="it-IT"/>
        </w:rPr>
        <w:t xml:space="preserve">necessario </w:t>
      </w:r>
      <w:r w:rsidRPr="00EF659C">
        <w:rPr>
          <w:szCs w:val="20"/>
          <w:lang w:val="it-IT"/>
        </w:rPr>
        <w:t xml:space="preserve">richiedere, ai fini dei successivi controlli, il Modello Redditi SC </w:t>
      </w:r>
      <w:r w:rsidR="00781A9F" w:rsidRPr="00EF659C">
        <w:rPr>
          <w:szCs w:val="20"/>
          <w:lang w:val="it-IT"/>
        </w:rPr>
        <w:t>(Società di capitali)</w:t>
      </w:r>
      <w:r w:rsidRPr="00EF659C">
        <w:rPr>
          <w:szCs w:val="20"/>
          <w:lang w:val="it-IT"/>
        </w:rPr>
        <w:t xml:space="preserve"> per poter confrontare i risultati delle verifiche effettuate a monte dei pagamenti erogati nell’ambito del FEASR con quanto indicato nel quadro RU del citato modello dichiarativo.</w:t>
      </w:r>
    </w:p>
    <w:p w:rsidR="00DB3769" w:rsidRDefault="00DB3769" w:rsidP="00DB3769">
      <w:pPr>
        <w:pStyle w:val="EYBodytextnoparaspace"/>
        <w:spacing w:line="276" w:lineRule="auto"/>
        <w:jc w:val="both"/>
        <w:rPr>
          <w:sz w:val="22"/>
          <w:szCs w:val="28"/>
          <w:lang w:val="it-IT"/>
        </w:rPr>
      </w:pPr>
    </w:p>
    <w:p w:rsidR="00DB3769" w:rsidRPr="00116E24" w:rsidRDefault="00DB3769" w:rsidP="00DB3769">
      <w:pPr>
        <w:pStyle w:val="EYBodytextnoparaspace"/>
        <w:spacing w:line="276" w:lineRule="auto"/>
        <w:jc w:val="both"/>
        <w:rPr>
          <w:szCs w:val="20"/>
          <w:lang w:val="it-IT"/>
        </w:rPr>
      </w:pPr>
      <w:r w:rsidRPr="00116E24">
        <w:rPr>
          <w:szCs w:val="20"/>
          <w:lang w:val="it-IT"/>
        </w:rPr>
        <w:t xml:space="preserve">In particolare, per quanto concerne il credito d’imposta </w:t>
      </w:r>
      <w:r w:rsidRPr="00116E24">
        <w:rPr>
          <w:i/>
          <w:iCs/>
          <w:szCs w:val="20"/>
          <w:lang w:val="it-IT"/>
        </w:rPr>
        <w:t xml:space="preserve">ex </w:t>
      </w:r>
      <w:r w:rsidRPr="00116E24">
        <w:rPr>
          <w:szCs w:val="20"/>
          <w:lang w:val="it-IT"/>
        </w:rPr>
        <w:t xml:space="preserve">art. 1, </w:t>
      </w:r>
      <w:proofErr w:type="spellStart"/>
      <w:r w:rsidRPr="00116E24">
        <w:rPr>
          <w:szCs w:val="20"/>
          <w:lang w:val="it-IT"/>
        </w:rPr>
        <w:t>co</w:t>
      </w:r>
      <w:proofErr w:type="spellEnd"/>
      <w:r w:rsidRPr="00116E24">
        <w:rPr>
          <w:szCs w:val="20"/>
          <w:lang w:val="it-IT"/>
        </w:rPr>
        <w:t>. 184 e ss. della Legge di bilancio 2020,</w:t>
      </w:r>
      <w:r w:rsidRPr="00116E24">
        <w:rPr>
          <w:i/>
          <w:iCs/>
          <w:szCs w:val="20"/>
          <w:lang w:val="it-IT"/>
        </w:rPr>
        <w:t xml:space="preserve"> </w:t>
      </w:r>
      <w:r w:rsidR="00781A9F" w:rsidRPr="00116E24">
        <w:rPr>
          <w:szCs w:val="20"/>
          <w:lang w:val="it-IT"/>
        </w:rPr>
        <w:t>saranno</w:t>
      </w:r>
      <w:r w:rsidRPr="00116E24">
        <w:rPr>
          <w:szCs w:val="20"/>
          <w:lang w:val="it-IT"/>
        </w:rPr>
        <w:t xml:space="preserve"> analizzati gli importi indicati nella sezione IV, del rigo RU120 ove, in base a quanto previsto nelle istruzioni per la compilazione della Modello Redditi SC </w:t>
      </w:r>
      <w:r w:rsidRPr="00116E24">
        <w:rPr>
          <w:rStyle w:val="Rimandonotaapidipagina"/>
          <w:szCs w:val="20"/>
          <w:lang w:val="it-IT"/>
        </w:rPr>
        <w:footnoteReference w:id="19"/>
      </w:r>
      <w:r w:rsidRPr="00116E24">
        <w:rPr>
          <w:szCs w:val="20"/>
          <w:lang w:val="it-IT"/>
        </w:rPr>
        <w:t xml:space="preserve">  -  deve essere indicato l’ammontare degli investimenti realizzati nel periodo d’imposta, compilando: </w:t>
      </w:r>
    </w:p>
    <w:p w:rsidR="00DB3769" w:rsidRPr="00116E24" w:rsidRDefault="00DB3769" w:rsidP="00DB3769">
      <w:pPr>
        <w:pStyle w:val="EYBodytextnoparaspace"/>
        <w:spacing w:line="276" w:lineRule="auto"/>
        <w:jc w:val="both"/>
        <w:rPr>
          <w:szCs w:val="20"/>
          <w:lang w:val="it-IT"/>
        </w:rPr>
      </w:pPr>
    </w:p>
    <w:p w:rsidR="00DB3769" w:rsidRPr="00116E24" w:rsidRDefault="00DB3769" w:rsidP="00B12700">
      <w:pPr>
        <w:pStyle w:val="EYBodytextnoparaspace"/>
        <w:numPr>
          <w:ilvl w:val="0"/>
          <w:numId w:val="5"/>
        </w:numPr>
        <w:spacing w:line="276" w:lineRule="auto"/>
        <w:jc w:val="both"/>
        <w:rPr>
          <w:szCs w:val="20"/>
          <w:lang w:val="it-IT"/>
        </w:rPr>
      </w:pPr>
      <w:r w:rsidRPr="00116E24">
        <w:rPr>
          <w:szCs w:val="20"/>
          <w:lang w:val="it-IT"/>
        </w:rPr>
        <w:t xml:space="preserve">la colonna 1, in relazione al codice credito H4, per gli investimenti in beni strumentali “ordinari”; </w:t>
      </w:r>
    </w:p>
    <w:p w:rsidR="00DB3769" w:rsidRPr="00116E24" w:rsidRDefault="00DB3769" w:rsidP="00B12700">
      <w:pPr>
        <w:pStyle w:val="EYBodytextnoparaspace"/>
        <w:numPr>
          <w:ilvl w:val="0"/>
          <w:numId w:val="5"/>
        </w:numPr>
        <w:spacing w:line="276" w:lineRule="auto"/>
        <w:jc w:val="both"/>
        <w:rPr>
          <w:szCs w:val="20"/>
          <w:lang w:val="it-IT"/>
        </w:rPr>
      </w:pPr>
      <w:r w:rsidRPr="00116E24">
        <w:rPr>
          <w:szCs w:val="20"/>
          <w:lang w:val="it-IT"/>
        </w:rPr>
        <w:t xml:space="preserve">la colonna 2, in relazione al codice credito 2H, per gli investimenti in beni materiali “Industria 4.0”; </w:t>
      </w:r>
    </w:p>
    <w:p w:rsidR="00DB3769" w:rsidRPr="00116E24" w:rsidRDefault="00DB3769" w:rsidP="00B12700">
      <w:pPr>
        <w:pStyle w:val="EYBodytextnoparaspace"/>
        <w:numPr>
          <w:ilvl w:val="0"/>
          <w:numId w:val="5"/>
        </w:numPr>
        <w:spacing w:line="276" w:lineRule="auto"/>
        <w:jc w:val="both"/>
        <w:rPr>
          <w:szCs w:val="20"/>
          <w:lang w:val="it-IT"/>
        </w:rPr>
      </w:pPr>
      <w:r w:rsidRPr="00116E24">
        <w:rPr>
          <w:szCs w:val="20"/>
          <w:lang w:val="it-IT"/>
        </w:rPr>
        <w:t>la colonna 3, in relazione al codice credito 3H, per gli investimenti in beni immateriali “Industria 4.0”.</w:t>
      </w:r>
    </w:p>
    <w:p w:rsidR="00DB3769" w:rsidRDefault="00DB3769" w:rsidP="00DB3769">
      <w:pPr>
        <w:pStyle w:val="EYBodytextnoparaspace"/>
        <w:spacing w:line="276" w:lineRule="auto"/>
        <w:jc w:val="both"/>
        <w:rPr>
          <w:sz w:val="22"/>
          <w:szCs w:val="28"/>
          <w:lang w:val="it-IT"/>
        </w:rPr>
      </w:pPr>
    </w:p>
    <w:p w:rsidR="00DB3769" w:rsidRPr="00116E24" w:rsidRDefault="00DB3769" w:rsidP="00DB3769">
      <w:pPr>
        <w:pStyle w:val="EYBodytextnoparaspace"/>
        <w:spacing w:line="276" w:lineRule="auto"/>
        <w:jc w:val="both"/>
        <w:rPr>
          <w:szCs w:val="20"/>
          <w:lang w:val="it-IT"/>
        </w:rPr>
      </w:pPr>
      <w:r w:rsidRPr="00116E24">
        <w:rPr>
          <w:szCs w:val="20"/>
          <w:lang w:val="it-IT"/>
        </w:rPr>
        <w:t xml:space="preserve">Nel caso in cui non venga rispettato il limite di cumulabilità previsto dall'allegato II del regolamento (UE) n. 1305/2013, con conseguente </w:t>
      </w:r>
      <w:r w:rsidR="009654BD" w:rsidRPr="00116E24">
        <w:rPr>
          <w:szCs w:val="20"/>
          <w:lang w:val="it-IT"/>
        </w:rPr>
        <w:t xml:space="preserve">necessità di </w:t>
      </w:r>
      <w:r w:rsidRPr="00116E24">
        <w:rPr>
          <w:szCs w:val="20"/>
          <w:lang w:val="it-IT"/>
        </w:rPr>
        <w:t xml:space="preserve">rideterminazione del beneficio fiscale eventualmente non utilizzato in compensazione, </w:t>
      </w:r>
      <w:r w:rsidR="00DB305F" w:rsidRPr="00116E24">
        <w:rPr>
          <w:szCs w:val="20"/>
          <w:lang w:val="it-IT"/>
        </w:rPr>
        <w:t>si procede a</w:t>
      </w:r>
      <w:r w:rsidRPr="00116E24">
        <w:rPr>
          <w:szCs w:val="20"/>
          <w:lang w:val="it-IT"/>
        </w:rPr>
        <w:t xml:space="preserve">ll’analisi dei dati riportati nelle dichiarazioni dei redditi (relative al periodo d’imposta di maturazione del credito e ai periodi d’imposta successivi in caso di mancato utilizzo del credito per intero) e nei modelli F24 predisposti dal contribuente per l’utilizzo in compensazione del credito d’imposta. </w:t>
      </w:r>
    </w:p>
    <w:p w:rsidR="00DB3769" w:rsidRDefault="00DB3769" w:rsidP="00DB3769">
      <w:pPr>
        <w:pStyle w:val="EYBodytextnoparaspace"/>
        <w:spacing w:line="276" w:lineRule="auto"/>
        <w:jc w:val="both"/>
        <w:rPr>
          <w:sz w:val="22"/>
          <w:szCs w:val="28"/>
          <w:lang w:val="it-IT"/>
        </w:rPr>
      </w:pPr>
    </w:p>
    <w:p w:rsidR="00DB3769" w:rsidRPr="00ED3413" w:rsidRDefault="00DB3769" w:rsidP="00DB3769">
      <w:pPr>
        <w:pStyle w:val="EYBodytextnoparaspace"/>
        <w:spacing w:line="276" w:lineRule="auto"/>
        <w:jc w:val="both"/>
        <w:rPr>
          <w:szCs w:val="20"/>
          <w:lang w:val="it-IT"/>
        </w:rPr>
      </w:pPr>
      <w:r w:rsidRPr="00ED3413">
        <w:rPr>
          <w:szCs w:val="20"/>
          <w:lang w:val="it-IT"/>
        </w:rPr>
        <w:t>Al riguardo, si evidenzia che con Risoluzione dell’Agenzia delle Entrate del 13.1.2021, n. 3 sono stati istituiti i seguenti codici tributo:</w:t>
      </w:r>
    </w:p>
    <w:p w:rsidR="00DB3769" w:rsidRPr="00ED3413" w:rsidRDefault="00DB3769" w:rsidP="00DB3769">
      <w:pPr>
        <w:pStyle w:val="EYBodytextnoparaspace"/>
        <w:spacing w:line="276" w:lineRule="auto"/>
        <w:jc w:val="both"/>
        <w:rPr>
          <w:szCs w:val="20"/>
          <w:lang w:val="it-IT"/>
        </w:rPr>
      </w:pPr>
    </w:p>
    <w:p w:rsidR="00DB3769"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“6932”, identificativo del credito d’imposta per investimenti in beni materiali “ordinari”,</w:t>
      </w:r>
    </w:p>
    <w:p w:rsidR="003041B4"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“6933”, identificativo del credito d’imposta per investimenti in beni materiali </w:t>
      </w:r>
    </w:p>
    <w:p w:rsidR="00DB3769"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“Industria 4.0”; </w:t>
      </w:r>
    </w:p>
    <w:p w:rsidR="003041B4"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“6934 identificativo del credito d’imposta per investimenti in beni immateriali </w:t>
      </w:r>
    </w:p>
    <w:p w:rsidR="00DB3769"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“Industria 4.0”.</w:t>
      </w:r>
    </w:p>
    <w:p w:rsidR="003041B4"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“6935”, identificativo del credito d’imposta per investimenti in beni materiali e </w:t>
      </w:r>
    </w:p>
    <w:p w:rsidR="00DB3769" w:rsidRPr="00ED3413" w:rsidRDefault="003041B4" w:rsidP="003041B4">
      <w:pPr>
        <w:pStyle w:val="EYBodytextnoparaspace"/>
        <w:spacing w:line="276" w:lineRule="auto"/>
        <w:ind w:left="720"/>
        <w:jc w:val="both"/>
        <w:rPr>
          <w:szCs w:val="20"/>
          <w:lang w:val="it-IT"/>
        </w:rPr>
      </w:pPr>
      <w:r w:rsidRPr="00ED3413">
        <w:rPr>
          <w:szCs w:val="20"/>
          <w:lang w:val="it-IT"/>
        </w:rPr>
        <w:t xml:space="preserve">    </w:t>
      </w:r>
      <w:r w:rsidR="00DB3769" w:rsidRPr="00ED3413">
        <w:rPr>
          <w:szCs w:val="20"/>
          <w:lang w:val="it-IT"/>
        </w:rPr>
        <w:t>immateriali, ex art. 1, commi 1054 e 1055 della Legge di bilancio 2021;</w:t>
      </w:r>
    </w:p>
    <w:p w:rsidR="003041B4"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“6936,” identificativo del credito d’imposta per investimenti in beni materiali </w:t>
      </w:r>
    </w:p>
    <w:p w:rsidR="00DB3769" w:rsidRPr="00ED3413" w:rsidRDefault="003041B4" w:rsidP="003041B4">
      <w:pPr>
        <w:pStyle w:val="EYBodytextnoparaspace"/>
        <w:spacing w:line="276" w:lineRule="auto"/>
        <w:ind w:left="720"/>
        <w:jc w:val="both"/>
        <w:rPr>
          <w:szCs w:val="20"/>
          <w:lang w:val="it-IT"/>
        </w:rPr>
      </w:pPr>
      <w:r w:rsidRPr="00ED3413">
        <w:rPr>
          <w:szCs w:val="20"/>
          <w:lang w:val="it-IT"/>
        </w:rPr>
        <w:t xml:space="preserve">    </w:t>
      </w:r>
      <w:r w:rsidR="00DB3769" w:rsidRPr="00ED3413">
        <w:rPr>
          <w:szCs w:val="20"/>
          <w:lang w:val="it-IT"/>
        </w:rPr>
        <w:t>“Industria 4.0”, ex art. 1, commi 1056 e 1057 della Legge di bilancio 2021;</w:t>
      </w:r>
    </w:p>
    <w:p w:rsidR="003041B4"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 xml:space="preserve">“6937”, identificativo del credito d’imposta per investimenti in beni immateriali </w:t>
      </w:r>
    </w:p>
    <w:p w:rsidR="00DB3769" w:rsidRPr="00ED3413" w:rsidRDefault="00DB3769" w:rsidP="00B12700">
      <w:pPr>
        <w:pStyle w:val="EYBodytextnoparaspace"/>
        <w:numPr>
          <w:ilvl w:val="0"/>
          <w:numId w:val="14"/>
        </w:numPr>
        <w:spacing w:line="276" w:lineRule="auto"/>
        <w:jc w:val="both"/>
        <w:rPr>
          <w:szCs w:val="20"/>
          <w:lang w:val="it-IT"/>
        </w:rPr>
      </w:pPr>
      <w:r w:rsidRPr="00ED3413">
        <w:rPr>
          <w:szCs w:val="20"/>
          <w:lang w:val="it-IT"/>
        </w:rPr>
        <w:t>“Industria 4.0”, ex art. 1, comma 1058 della Legge di bilancio 2021.</w:t>
      </w:r>
    </w:p>
    <w:p w:rsidR="00DB3769" w:rsidRDefault="00DB3769" w:rsidP="00DB3769">
      <w:pPr>
        <w:pStyle w:val="EYBodytextnoparaspace"/>
        <w:spacing w:line="276" w:lineRule="auto"/>
        <w:ind w:left="720"/>
        <w:jc w:val="both"/>
        <w:rPr>
          <w:sz w:val="22"/>
          <w:szCs w:val="28"/>
          <w:lang w:val="it-IT"/>
        </w:rPr>
      </w:pPr>
    </w:p>
    <w:p w:rsidR="00CA7180" w:rsidRDefault="00CA7180">
      <w:pPr>
        <w:rPr>
          <w:rFonts w:ascii="Arial" w:eastAsia="Times New Roman" w:hAnsi="Arial" w:cs="Arial"/>
          <w:color w:val="000000"/>
          <w:sz w:val="20"/>
          <w:szCs w:val="20"/>
          <w:lang w:val="it-IT"/>
        </w:rPr>
      </w:pPr>
    </w:p>
    <w:p w:rsidR="0008109D" w:rsidRPr="00427CE9" w:rsidRDefault="0008109D" w:rsidP="0008109D">
      <w:pPr>
        <w:pStyle w:val="Paragrafoelenco"/>
        <w:keepNext/>
        <w:numPr>
          <w:ilvl w:val="0"/>
          <w:numId w:val="1"/>
        </w:numPr>
        <w:tabs>
          <w:tab w:val="clear" w:pos="432"/>
        </w:tabs>
        <w:spacing w:before="240" w:after="60" w:line="276" w:lineRule="auto"/>
        <w:ind w:left="432" w:hanging="432"/>
        <w:contextualSpacing w:val="0"/>
        <w:jc w:val="both"/>
        <w:outlineLvl w:val="1"/>
        <w:rPr>
          <w:szCs w:val="28"/>
          <w:lang w:val="it-IT"/>
        </w:rPr>
      </w:pPr>
      <w:bookmarkStart w:id="51" w:name="_Toc78875474"/>
      <w:bookmarkStart w:id="52" w:name="_Toc79489918"/>
      <w:r w:rsidRPr="00427CE9">
        <w:rPr>
          <w:rFonts w:ascii="Arial" w:eastAsia="Times New Roman" w:hAnsi="Arial" w:cs="Arial"/>
          <w:b/>
          <w:sz w:val="24"/>
          <w:szCs w:val="24"/>
          <w:lang w:val="it-IT" w:eastAsia="it-IT"/>
        </w:rPr>
        <w:t xml:space="preserve">INDICAZIONI SPECIFICHE SUL CONTROLLO DEI LIMITI </w:t>
      </w:r>
      <w:proofErr w:type="spellStart"/>
      <w:r w:rsidRPr="00427CE9">
        <w:rPr>
          <w:rFonts w:ascii="Arial" w:eastAsia="Times New Roman" w:hAnsi="Arial" w:cs="Arial"/>
          <w:b/>
          <w:sz w:val="24"/>
          <w:szCs w:val="24"/>
          <w:lang w:val="it-IT" w:eastAsia="it-IT"/>
        </w:rPr>
        <w:t>DI</w:t>
      </w:r>
      <w:proofErr w:type="spellEnd"/>
      <w:r w:rsidRPr="00427CE9">
        <w:rPr>
          <w:rFonts w:ascii="Arial" w:eastAsia="Times New Roman" w:hAnsi="Arial" w:cs="Arial"/>
          <w:b/>
          <w:sz w:val="24"/>
          <w:szCs w:val="24"/>
          <w:lang w:val="it-IT" w:eastAsia="it-IT"/>
        </w:rPr>
        <w:t xml:space="preserve"> CUMULABILITÀ TRA PSR E DETRAZIONI EDILIZIE</w:t>
      </w:r>
      <w:bookmarkEnd w:id="51"/>
      <w:bookmarkEnd w:id="52"/>
    </w:p>
    <w:p w:rsidR="006C290A" w:rsidRPr="00427CE9" w:rsidRDefault="006C290A" w:rsidP="00427CE9">
      <w:pPr>
        <w:jc w:val="both"/>
        <w:rPr>
          <w:rFonts w:ascii="Arial" w:eastAsia="Times New Roman" w:hAnsi="Arial"/>
          <w:kern w:val="12"/>
          <w:szCs w:val="28"/>
          <w:lang w:val="it-IT"/>
        </w:rPr>
      </w:pPr>
    </w:p>
    <w:p w:rsidR="002327EB" w:rsidRPr="00ED0B8B" w:rsidRDefault="002327EB" w:rsidP="002327EB">
      <w:pPr>
        <w:jc w:val="both"/>
        <w:rPr>
          <w:rFonts w:ascii="Arial" w:eastAsia="Times New Roman" w:hAnsi="Arial" w:cs="Arial"/>
          <w:kern w:val="12"/>
          <w:sz w:val="20"/>
          <w:szCs w:val="20"/>
          <w:lang w:val="it-IT"/>
        </w:rPr>
      </w:pPr>
      <w:r w:rsidRPr="00ED0B8B">
        <w:rPr>
          <w:rFonts w:ascii="Arial" w:eastAsia="Times New Roman" w:hAnsi="Arial" w:cs="Arial"/>
          <w:kern w:val="12"/>
          <w:sz w:val="20"/>
          <w:szCs w:val="20"/>
          <w:lang w:val="it-IT"/>
        </w:rPr>
        <w:lastRenderedPageBreak/>
        <w:t xml:space="preserve">La fruizione delle detrazioni "edilizie" da parte del contribuente beneficiario avviene attraverso lo scomputo delle stesse nella dichiarazione dei redditi dall'IRES. </w:t>
      </w:r>
    </w:p>
    <w:p w:rsidR="00BF4197" w:rsidRPr="00ED0B8B" w:rsidRDefault="00BF4197" w:rsidP="00427CE9">
      <w:pPr>
        <w:jc w:val="both"/>
        <w:rPr>
          <w:rFonts w:ascii="Arial" w:eastAsia="Times New Roman" w:hAnsi="Arial" w:cs="Arial"/>
          <w:kern w:val="12"/>
          <w:sz w:val="20"/>
          <w:szCs w:val="20"/>
          <w:lang w:val="it-IT"/>
        </w:rPr>
      </w:pPr>
    </w:p>
    <w:p w:rsidR="002327EB" w:rsidRPr="00ED0B8B" w:rsidRDefault="00BF4197" w:rsidP="00427CE9">
      <w:pPr>
        <w:jc w:val="both"/>
        <w:rPr>
          <w:rFonts w:ascii="Arial" w:eastAsia="Times New Roman" w:hAnsi="Arial" w:cs="Arial"/>
          <w:kern w:val="12"/>
          <w:sz w:val="20"/>
          <w:szCs w:val="20"/>
          <w:lang w:val="it-IT"/>
        </w:rPr>
      </w:pPr>
      <w:r w:rsidRPr="00ED0B8B">
        <w:rPr>
          <w:rFonts w:ascii="Arial" w:eastAsia="Times New Roman" w:hAnsi="Arial" w:cs="Arial"/>
          <w:kern w:val="12"/>
          <w:sz w:val="20"/>
          <w:szCs w:val="20"/>
          <w:lang w:val="it-IT"/>
        </w:rPr>
        <w:t>Peraltro</w:t>
      </w:r>
      <w:r w:rsidR="002327EB" w:rsidRPr="00ED0B8B">
        <w:rPr>
          <w:rFonts w:ascii="Arial" w:eastAsia="Times New Roman" w:hAnsi="Arial" w:cs="Arial"/>
          <w:kern w:val="12"/>
          <w:sz w:val="20"/>
          <w:szCs w:val="20"/>
          <w:lang w:val="it-IT"/>
        </w:rPr>
        <w:t>, con riguardo alle spese detraibili sostenute negli anni 2020 e 2021, l'</w:t>
      </w:r>
      <w:hyperlink r:id="rId21" w:history="1">
        <w:r w:rsidR="002327EB" w:rsidRPr="00ED0B8B">
          <w:rPr>
            <w:rFonts w:ascii="Arial" w:eastAsia="Times New Roman" w:hAnsi="Arial" w:cs="Arial"/>
            <w:kern w:val="12"/>
            <w:sz w:val="20"/>
            <w:szCs w:val="20"/>
            <w:lang w:val="it-IT"/>
          </w:rPr>
          <w:t>art. 121</w:t>
        </w:r>
      </w:hyperlink>
      <w:r w:rsidR="002327EB" w:rsidRPr="00ED0B8B">
        <w:rPr>
          <w:rFonts w:ascii="Arial" w:eastAsia="Times New Roman" w:hAnsi="Arial" w:cs="Arial"/>
          <w:kern w:val="12"/>
          <w:sz w:val="20"/>
          <w:szCs w:val="20"/>
          <w:lang w:val="it-IT"/>
        </w:rPr>
        <w:t xml:space="preserve"> del </w:t>
      </w:r>
      <w:proofErr w:type="spellStart"/>
      <w:r w:rsidR="002327EB" w:rsidRPr="00ED0B8B">
        <w:rPr>
          <w:rFonts w:ascii="Arial" w:eastAsia="Times New Roman" w:hAnsi="Arial" w:cs="Arial"/>
          <w:kern w:val="12"/>
          <w:sz w:val="20"/>
          <w:szCs w:val="20"/>
          <w:lang w:val="it-IT"/>
        </w:rPr>
        <w:t>DL</w:t>
      </w:r>
      <w:proofErr w:type="spellEnd"/>
      <w:r w:rsidR="002327EB" w:rsidRPr="00ED0B8B">
        <w:rPr>
          <w:rFonts w:ascii="Arial" w:eastAsia="Times New Roman" w:hAnsi="Arial" w:cs="Arial"/>
          <w:kern w:val="12"/>
          <w:sz w:val="20"/>
          <w:szCs w:val="20"/>
          <w:lang w:val="it-IT"/>
        </w:rPr>
        <w:t xml:space="preserve"> </w:t>
      </w:r>
      <w:r w:rsidRPr="00ED0B8B">
        <w:rPr>
          <w:rFonts w:ascii="Arial" w:eastAsia="Times New Roman" w:hAnsi="Arial" w:cs="Arial"/>
          <w:kern w:val="12"/>
          <w:sz w:val="20"/>
          <w:szCs w:val="20"/>
          <w:lang w:val="it-IT"/>
        </w:rPr>
        <w:t xml:space="preserve">n. </w:t>
      </w:r>
      <w:r w:rsidR="002327EB" w:rsidRPr="00ED0B8B">
        <w:rPr>
          <w:rFonts w:ascii="Arial" w:eastAsia="Times New Roman" w:hAnsi="Arial" w:cs="Arial"/>
          <w:kern w:val="12"/>
          <w:sz w:val="20"/>
          <w:szCs w:val="20"/>
          <w:lang w:val="it-IT"/>
        </w:rPr>
        <w:t>34</w:t>
      </w:r>
      <w:r w:rsidRPr="00ED0B8B">
        <w:rPr>
          <w:rFonts w:ascii="Arial" w:eastAsia="Times New Roman" w:hAnsi="Arial" w:cs="Arial"/>
          <w:kern w:val="12"/>
          <w:sz w:val="20"/>
          <w:szCs w:val="20"/>
          <w:lang w:val="it-IT"/>
        </w:rPr>
        <w:t xml:space="preserve"> del </w:t>
      </w:r>
      <w:r w:rsidR="002327EB" w:rsidRPr="00ED0B8B">
        <w:rPr>
          <w:rFonts w:ascii="Arial" w:eastAsia="Times New Roman" w:hAnsi="Arial" w:cs="Arial"/>
          <w:kern w:val="12"/>
          <w:sz w:val="20"/>
          <w:szCs w:val="20"/>
          <w:lang w:val="it-IT"/>
        </w:rPr>
        <w:t>2020 ha "generalizzato" la possibilità di fruire del detrazione fiscale esercitando l'opzione per l'applicazione di uno sconto sul corrispettivo da parte del fornitore, oppure per la cessione a terzi (ivi compresi istituti di credito e altri intermediari finanziari) di un credito di imposta corrispondente alla detrazione spettante.</w:t>
      </w:r>
    </w:p>
    <w:p w:rsidR="006C290A" w:rsidRPr="00ED0B8B" w:rsidRDefault="006C290A" w:rsidP="006C290A">
      <w:pPr>
        <w:rPr>
          <w:rFonts w:ascii="Arial" w:hAnsi="Arial" w:cs="Arial"/>
          <w:color w:val="000000"/>
          <w:sz w:val="20"/>
          <w:szCs w:val="20"/>
          <w:shd w:val="clear" w:color="auto" w:fill="FFFFFF"/>
          <w:lang w:val="it-IT"/>
        </w:rPr>
      </w:pPr>
    </w:p>
    <w:p w:rsidR="002327EB" w:rsidRPr="00ED0B8B" w:rsidRDefault="002327EB" w:rsidP="002327EB">
      <w:pPr>
        <w:pStyle w:val="EYBodytextnoparaspace"/>
        <w:spacing w:line="276" w:lineRule="auto"/>
        <w:jc w:val="both"/>
        <w:rPr>
          <w:b/>
          <w:bCs/>
          <w:szCs w:val="20"/>
          <w:lang w:val="it-IT"/>
        </w:rPr>
      </w:pPr>
      <w:r w:rsidRPr="00ED0B8B">
        <w:rPr>
          <w:b/>
          <w:bCs/>
          <w:szCs w:val="20"/>
          <w:lang w:val="it-IT"/>
        </w:rPr>
        <w:t xml:space="preserve">Non sussistendo alcun obbligo di preventiva comunicazione delle detrazioni </w:t>
      </w:r>
      <w:r w:rsidRPr="00ED0B8B">
        <w:rPr>
          <w:b/>
          <w:bCs/>
          <w:i/>
          <w:iCs/>
          <w:szCs w:val="20"/>
          <w:lang w:val="it-IT"/>
        </w:rPr>
        <w:t xml:space="preserve">de </w:t>
      </w:r>
      <w:proofErr w:type="spellStart"/>
      <w:r w:rsidRPr="00ED0B8B">
        <w:rPr>
          <w:b/>
          <w:bCs/>
          <w:i/>
          <w:iCs/>
          <w:szCs w:val="20"/>
          <w:lang w:val="it-IT"/>
        </w:rPr>
        <w:t>quibus</w:t>
      </w:r>
      <w:proofErr w:type="spellEnd"/>
      <w:r w:rsidRPr="00ED0B8B">
        <w:rPr>
          <w:b/>
          <w:bCs/>
          <w:szCs w:val="20"/>
          <w:lang w:val="it-IT"/>
        </w:rPr>
        <w:t xml:space="preserve"> all’Agenzia delle Entrate, il principale documento utile ai fini della verifica dell’ammontare del beneficio in questione </w:t>
      </w:r>
      <w:r w:rsidR="00B87E79" w:rsidRPr="00ED0B8B">
        <w:rPr>
          <w:b/>
          <w:bCs/>
          <w:szCs w:val="20"/>
          <w:lang w:val="it-IT"/>
        </w:rPr>
        <w:t>è</w:t>
      </w:r>
      <w:r w:rsidRPr="00ED0B8B">
        <w:rPr>
          <w:b/>
          <w:bCs/>
          <w:szCs w:val="20"/>
          <w:lang w:val="it-IT"/>
        </w:rPr>
        <w:t xml:space="preserve"> la dichiarazione dei redditi relativa al periodo d’imposta di maturazione della detrazione ovvero, nel caso di applicazione di uno sconto sul corrispettivo o di cessione a terzi, il contratto di opzione per lo sconto sul corrispettivo o il contratto di cessione del credito. </w:t>
      </w:r>
    </w:p>
    <w:p w:rsidR="002327EB" w:rsidRPr="00ED0B8B" w:rsidRDefault="002327EB" w:rsidP="002327EB">
      <w:pPr>
        <w:rPr>
          <w:rFonts w:ascii="Arial" w:eastAsia="Times New Roman" w:hAnsi="Arial"/>
          <w:kern w:val="12"/>
          <w:sz w:val="20"/>
          <w:szCs w:val="20"/>
          <w:lang w:val="it-IT"/>
        </w:rPr>
      </w:pPr>
    </w:p>
    <w:p w:rsidR="002327EB" w:rsidRPr="00ED0B8B" w:rsidRDefault="00BF4197" w:rsidP="00427CE9">
      <w:pPr>
        <w:jc w:val="both"/>
        <w:rPr>
          <w:rFonts w:ascii="Arial" w:eastAsia="Times New Roman" w:hAnsi="Arial"/>
          <w:kern w:val="12"/>
          <w:sz w:val="20"/>
          <w:szCs w:val="20"/>
          <w:lang w:val="it-IT"/>
        </w:rPr>
      </w:pPr>
      <w:r w:rsidRPr="00ED0B8B">
        <w:rPr>
          <w:rFonts w:ascii="Arial" w:eastAsia="Times New Roman" w:hAnsi="Arial"/>
          <w:kern w:val="12"/>
          <w:sz w:val="20"/>
          <w:szCs w:val="20"/>
          <w:lang w:val="it-IT"/>
        </w:rPr>
        <w:t xml:space="preserve">Fermo quanto premesso, si </w:t>
      </w:r>
      <w:r w:rsidR="0040269A" w:rsidRPr="00ED0B8B">
        <w:rPr>
          <w:rFonts w:ascii="Arial" w:eastAsia="Times New Roman" w:hAnsi="Arial"/>
          <w:kern w:val="12"/>
          <w:sz w:val="20"/>
          <w:szCs w:val="20"/>
          <w:lang w:val="it-IT"/>
        </w:rPr>
        <w:t>ribadisce</w:t>
      </w:r>
      <w:r w:rsidRPr="00ED0B8B">
        <w:rPr>
          <w:rFonts w:ascii="Arial" w:eastAsia="Times New Roman" w:hAnsi="Arial"/>
          <w:kern w:val="12"/>
          <w:sz w:val="20"/>
          <w:szCs w:val="20"/>
          <w:lang w:val="it-IT"/>
        </w:rPr>
        <w:t xml:space="preserve"> che, i</w:t>
      </w:r>
      <w:r w:rsidR="002327EB" w:rsidRPr="00ED0B8B">
        <w:rPr>
          <w:rFonts w:ascii="Arial" w:eastAsia="Times New Roman" w:hAnsi="Arial"/>
          <w:kern w:val="12"/>
          <w:sz w:val="20"/>
          <w:szCs w:val="20"/>
          <w:lang w:val="it-IT"/>
        </w:rPr>
        <w:t>l presupposto per la spettanza delle detrazioni "edilizie"</w:t>
      </w:r>
      <w:r w:rsidRPr="00ED0B8B">
        <w:rPr>
          <w:rFonts w:ascii="Arial" w:eastAsia="Times New Roman" w:hAnsi="Arial"/>
          <w:kern w:val="12"/>
          <w:sz w:val="20"/>
          <w:szCs w:val="20"/>
          <w:lang w:val="it-IT"/>
        </w:rPr>
        <w:t xml:space="preserve"> </w:t>
      </w:r>
      <w:r w:rsidR="002327EB" w:rsidRPr="00ED0B8B">
        <w:rPr>
          <w:rFonts w:ascii="Arial" w:eastAsia="Times New Roman" w:hAnsi="Arial"/>
          <w:kern w:val="12"/>
          <w:sz w:val="20"/>
          <w:szCs w:val="20"/>
          <w:lang w:val="it-IT"/>
        </w:rPr>
        <w:t xml:space="preserve">è l'effettivo sostenimento delle spese detraibili da cui esse discendono. </w:t>
      </w:r>
      <w:r w:rsidRPr="00ED0B8B">
        <w:rPr>
          <w:rFonts w:ascii="Arial" w:eastAsia="Times New Roman" w:hAnsi="Arial"/>
          <w:kern w:val="12"/>
          <w:sz w:val="20"/>
          <w:szCs w:val="20"/>
          <w:lang w:val="it-IT"/>
        </w:rPr>
        <w:t xml:space="preserve">Per poter </w:t>
      </w:r>
      <w:r w:rsidR="002327EB" w:rsidRPr="00ED0B8B">
        <w:rPr>
          <w:rFonts w:ascii="Arial" w:eastAsia="Times New Roman" w:hAnsi="Arial"/>
          <w:kern w:val="12"/>
          <w:sz w:val="20"/>
          <w:szCs w:val="20"/>
          <w:lang w:val="it-IT"/>
        </w:rPr>
        <w:t xml:space="preserve">documentare il sostenimento delle spese, i contribuenti sono </w:t>
      </w:r>
      <w:r w:rsidRPr="00ED0B8B">
        <w:rPr>
          <w:rFonts w:ascii="Arial" w:eastAsia="Times New Roman" w:hAnsi="Arial"/>
          <w:kern w:val="12"/>
          <w:sz w:val="20"/>
          <w:szCs w:val="20"/>
          <w:lang w:val="it-IT"/>
        </w:rPr>
        <w:t xml:space="preserve">quindi </w:t>
      </w:r>
      <w:r w:rsidR="002327EB" w:rsidRPr="00ED0B8B">
        <w:rPr>
          <w:rFonts w:ascii="Arial" w:eastAsia="Times New Roman" w:hAnsi="Arial"/>
          <w:kern w:val="12"/>
          <w:sz w:val="20"/>
          <w:szCs w:val="20"/>
          <w:lang w:val="it-IT"/>
        </w:rPr>
        <w:t>tenuti a conservare:</w:t>
      </w:r>
    </w:p>
    <w:p w:rsidR="002327EB" w:rsidRPr="00ED0B8B" w:rsidRDefault="002327EB" w:rsidP="002327EB">
      <w:pPr>
        <w:rPr>
          <w:rFonts w:ascii="Arial" w:eastAsia="Times New Roman" w:hAnsi="Arial"/>
          <w:kern w:val="12"/>
          <w:sz w:val="20"/>
          <w:szCs w:val="20"/>
          <w:lang w:val="it-IT"/>
        </w:rPr>
      </w:pPr>
    </w:p>
    <w:p w:rsidR="002327EB" w:rsidRPr="00ED0B8B" w:rsidRDefault="002327EB" w:rsidP="00B12700">
      <w:pPr>
        <w:pStyle w:val="Paragrafoelenco"/>
        <w:numPr>
          <w:ilvl w:val="0"/>
          <w:numId w:val="18"/>
        </w:numPr>
        <w:rPr>
          <w:rFonts w:ascii="Arial" w:eastAsia="Times New Roman" w:hAnsi="Arial"/>
          <w:kern w:val="12"/>
          <w:sz w:val="20"/>
          <w:szCs w:val="20"/>
          <w:lang w:val="it-IT"/>
        </w:rPr>
      </w:pPr>
      <w:r w:rsidRPr="00ED0B8B">
        <w:rPr>
          <w:rFonts w:ascii="Arial" w:eastAsia="Times New Roman" w:hAnsi="Arial"/>
          <w:kern w:val="12"/>
          <w:sz w:val="20"/>
          <w:szCs w:val="20"/>
          <w:lang w:val="it-IT"/>
        </w:rPr>
        <w:t>i documenti di spesa (tipicamente, le fatture emesse dai soggetti che hanno effettuato gli interventi);</w:t>
      </w:r>
    </w:p>
    <w:p w:rsidR="002327EB" w:rsidRPr="00ED0B8B" w:rsidRDefault="002327EB" w:rsidP="00B12700">
      <w:pPr>
        <w:pStyle w:val="Paragrafoelenco"/>
        <w:numPr>
          <w:ilvl w:val="0"/>
          <w:numId w:val="18"/>
        </w:numPr>
        <w:jc w:val="both"/>
        <w:rPr>
          <w:rFonts w:ascii="Arial" w:eastAsia="Times New Roman" w:hAnsi="Arial"/>
          <w:kern w:val="12"/>
          <w:sz w:val="20"/>
          <w:szCs w:val="20"/>
          <w:lang w:val="it-IT"/>
        </w:rPr>
      </w:pPr>
      <w:r w:rsidRPr="00ED0B8B">
        <w:rPr>
          <w:rFonts w:ascii="Arial" w:eastAsia="Times New Roman" w:hAnsi="Arial"/>
          <w:kern w:val="12"/>
          <w:sz w:val="20"/>
          <w:szCs w:val="20"/>
          <w:lang w:val="it-IT"/>
        </w:rPr>
        <w:t xml:space="preserve">i </w:t>
      </w:r>
      <w:r w:rsidR="00150D19" w:rsidRPr="00ED0B8B">
        <w:rPr>
          <w:rFonts w:ascii="Arial" w:eastAsia="Times New Roman" w:hAnsi="Arial"/>
          <w:kern w:val="12"/>
          <w:sz w:val="20"/>
          <w:szCs w:val="20"/>
          <w:lang w:val="it-IT"/>
        </w:rPr>
        <w:t>documenti con cui sono stati disposti i pagamenti (bonifici, gli assegni bancari e postali, ecc.).</w:t>
      </w:r>
    </w:p>
    <w:p w:rsidR="002327EB" w:rsidRPr="00ED0B8B" w:rsidRDefault="002327EB" w:rsidP="00427CE9">
      <w:pPr>
        <w:pStyle w:val="Paragrafoelenco"/>
        <w:rPr>
          <w:rFonts w:ascii="Arial" w:eastAsia="Times New Roman" w:hAnsi="Arial"/>
          <w:kern w:val="12"/>
          <w:sz w:val="20"/>
          <w:szCs w:val="20"/>
          <w:lang w:val="it-IT"/>
        </w:rPr>
      </w:pPr>
    </w:p>
    <w:p w:rsidR="002327EB" w:rsidRPr="00ED0B8B" w:rsidRDefault="002327EB" w:rsidP="002327EB">
      <w:pPr>
        <w:pStyle w:val="EYBodytextnoparaspace"/>
        <w:spacing w:line="276" w:lineRule="auto"/>
        <w:jc w:val="both"/>
        <w:rPr>
          <w:b/>
          <w:bCs/>
          <w:szCs w:val="20"/>
          <w:lang w:val="it-IT"/>
        </w:rPr>
      </w:pPr>
      <w:r w:rsidRPr="00ED0B8B">
        <w:rPr>
          <w:b/>
          <w:bCs/>
          <w:szCs w:val="20"/>
          <w:lang w:val="it-IT"/>
        </w:rPr>
        <w:t xml:space="preserve">Ai fini del preventivo controllo del rispetto dei limiti di cumulabilità tra le misure di sostegno previste dal PSR e le detrazioni “edilizie” </w:t>
      </w:r>
      <w:r w:rsidR="007D3A5D" w:rsidRPr="00ED0B8B">
        <w:rPr>
          <w:b/>
          <w:bCs/>
          <w:szCs w:val="20"/>
          <w:lang w:val="it-IT"/>
        </w:rPr>
        <w:t>viene</w:t>
      </w:r>
      <w:r w:rsidRPr="00ED0B8B">
        <w:rPr>
          <w:b/>
          <w:bCs/>
          <w:szCs w:val="20"/>
          <w:lang w:val="it-IT"/>
        </w:rPr>
        <w:t xml:space="preserve"> attuata una procedura di verifica basata sull’incrocio dei dati risultanti dalla ricostruzione delle fatture/ bonifici di acquisto e di quanto indicato dal beneficiario dei pagamenti PSR </w:t>
      </w:r>
      <w:r w:rsidR="007D3A5D" w:rsidRPr="00ED0B8B">
        <w:rPr>
          <w:b/>
          <w:bCs/>
          <w:szCs w:val="20"/>
          <w:lang w:val="it-IT"/>
        </w:rPr>
        <w:t>nell’</w:t>
      </w:r>
      <w:r w:rsidRPr="00ED0B8B">
        <w:rPr>
          <w:b/>
          <w:bCs/>
          <w:szCs w:val="20"/>
          <w:lang w:val="it-IT"/>
        </w:rPr>
        <w:t>’apposita dichiarazione sostitutiva di atto notorio.</w:t>
      </w:r>
      <w:r w:rsidR="0040269A" w:rsidRPr="00ED0B8B">
        <w:rPr>
          <w:b/>
          <w:bCs/>
          <w:szCs w:val="20"/>
          <w:lang w:val="it-IT"/>
        </w:rPr>
        <w:t xml:space="preserve"> </w:t>
      </w:r>
    </w:p>
    <w:p w:rsidR="006C4019" w:rsidRPr="00ED0B8B" w:rsidRDefault="006C4019" w:rsidP="002327EB">
      <w:pPr>
        <w:pStyle w:val="EYBodytextnoparaspace"/>
        <w:spacing w:line="276" w:lineRule="auto"/>
        <w:jc w:val="both"/>
        <w:rPr>
          <w:b/>
          <w:bCs/>
          <w:szCs w:val="20"/>
          <w:lang w:val="it-IT"/>
        </w:rPr>
      </w:pPr>
    </w:p>
    <w:p w:rsidR="0040269A" w:rsidRPr="00ED0B8B" w:rsidRDefault="0040269A" w:rsidP="006C4019">
      <w:pPr>
        <w:jc w:val="both"/>
        <w:rPr>
          <w:rFonts w:ascii="Arial" w:eastAsia="Times New Roman" w:hAnsi="Arial"/>
          <w:kern w:val="12"/>
          <w:sz w:val="20"/>
          <w:szCs w:val="20"/>
          <w:lang w:val="it-IT"/>
        </w:rPr>
      </w:pPr>
      <w:r w:rsidRPr="00ED0B8B">
        <w:rPr>
          <w:rFonts w:ascii="Arial" w:eastAsia="Times New Roman" w:hAnsi="Arial"/>
          <w:kern w:val="12"/>
          <w:sz w:val="20"/>
          <w:szCs w:val="20"/>
          <w:lang w:val="it-IT"/>
        </w:rPr>
        <w:t xml:space="preserve">In relazione alla detrazione per interventi di riqualificazione energetica, </w:t>
      </w:r>
      <w:r w:rsidR="00DA5F2B" w:rsidRPr="00ED0B8B">
        <w:rPr>
          <w:rFonts w:ascii="Arial" w:eastAsia="Times New Roman" w:hAnsi="Arial"/>
          <w:kern w:val="12"/>
          <w:sz w:val="20"/>
          <w:szCs w:val="20"/>
          <w:lang w:val="it-IT"/>
        </w:rPr>
        <w:t>è necessario verificare</w:t>
      </w:r>
      <w:r w:rsidRPr="00ED0B8B">
        <w:rPr>
          <w:rFonts w:ascii="Arial" w:eastAsia="Times New Roman" w:hAnsi="Arial"/>
          <w:kern w:val="12"/>
          <w:sz w:val="20"/>
          <w:szCs w:val="20"/>
          <w:lang w:val="it-IT"/>
        </w:rPr>
        <w:t>, altresì</w:t>
      </w:r>
      <w:r w:rsidR="00150D19" w:rsidRPr="00ED0B8B">
        <w:rPr>
          <w:rFonts w:ascii="Arial" w:eastAsia="Times New Roman" w:hAnsi="Arial"/>
          <w:kern w:val="12"/>
          <w:sz w:val="20"/>
          <w:szCs w:val="20"/>
          <w:lang w:val="it-IT"/>
        </w:rPr>
        <w:t>,</w:t>
      </w:r>
      <w:r w:rsidRPr="00ED0B8B">
        <w:rPr>
          <w:rFonts w:ascii="Arial" w:eastAsia="Times New Roman" w:hAnsi="Arial"/>
          <w:kern w:val="12"/>
          <w:sz w:val="20"/>
          <w:szCs w:val="20"/>
          <w:lang w:val="it-IT"/>
        </w:rPr>
        <w:t xml:space="preserve"> l’asseverazione rilasciata dai tecnici abilitati attestante, tra l’altro, il rispetto dei massimali di costo specifici.</w:t>
      </w:r>
    </w:p>
    <w:p w:rsidR="00BF4197" w:rsidRPr="00ED0B8B" w:rsidRDefault="00BF4197" w:rsidP="002327EB">
      <w:pPr>
        <w:pStyle w:val="EYBodytextnoparaspace"/>
        <w:spacing w:line="276" w:lineRule="auto"/>
        <w:jc w:val="both"/>
        <w:rPr>
          <w:color w:val="FF0000"/>
          <w:szCs w:val="20"/>
          <w:lang w:val="it-IT"/>
        </w:rPr>
      </w:pPr>
    </w:p>
    <w:p w:rsidR="00BF4197" w:rsidRPr="00ED0B8B" w:rsidRDefault="00BF4197" w:rsidP="002327EB">
      <w:pPr>
        <w:pStyle w:val="EYBodytextnoparaspace"/>
        <w:spacing w:line="276" w:lineRule="auto"/>
        <w:jc w:val="both"/>
        <w:rPr>
          <w:szCs w:val="20"/>
          <w:lang w:val="it-IT"/>
        </w:rPr>
      </w:pPr>
      <w:r w:rsidRPr="00ED0B8B">
        <w:rPr>
          <w:szCs w:val="20"/>
          <w:lang w:val="it-IT"/>
        </w:rPr>
        <w:t xml:space="preserve">Qualora fossero </w:t>
      </w:r>
      <w:r w:rsidR="00150D19" w:rsidRPr="00ED0B8B">
        <w:rPr>
          <w:szCs w:val="20"/>
          <w:lang w:val="it-IT"/>
        </w:rPr>
        <w:t xml:space="preserve">già </w:t>
      </w:r>
      <w:r w:rsidRPr="00ED0B8B">
        <w:rPr>
          <w:szCs w:val="20"/>
          <w:lang w:val="it-IT"/>
        </w:rPr>
        <w:t xml:space="preserve">disponibili le dichiarazioni dei redditi ai fini IRES ovvero i menzionati contratti di opzione per lo sconto sul corrispettivo o di cessione del credito, ai fini del preventivo controllo del rispetto dei limiti di cumulabilità </w:t>
      </w:r>
      <w:r w:rsidR="007D3A5D" w:rsidRPr="00ED0B8B">
        <w:rPr>
          <w:szCs w:val="20"/>
          <w:lang w:val="it-IT"/>
        </w:rPr>
        <w:t>verranno</w:t>
      </w:r>
      <w:r w:rsidRPr="00ED0B8B">
        <w:rPr>
          <w:szCs w:val="20"/>
          <w:lang w:val="it-IT"/>
        </w:rPr>
        <w:t xml:space="preserve"> richiesti e verificati anche tali documenti</w:t>
      </w:r>
      <w:r w:rsidR="00CC7649" w:rsidRPr="00ED0B8B">
        <w:rPr>
          <w:szCs w:val="20"/>
          <w:lang w:val="it-IT"/>
        </w:rPr>
        <w:t>.</w:t>
      </w:r>
      <w:r w:rsidRPr="00ED0B8B">
        <w:rPr>
          <w:szCs w:val="20"/>
          <w:lang w:val="it-IT"/>
        </w:rPr>
        <w:t xml:space="preserve"> </w:t>
      </w:r>
    </w:p>
    <w:p w:rsidR="006C4019" w:rsidRPr="00ED0B8B" w:rsidRDefault="006C4019" w:rsidP="00BF4197">
      <w:pPr>
        <w:pStyle w:val="EYBodytextnoparaspace"/>
        <w:spacing w:line="276" w:lineRule="auto"/>
        <w:jc w:val="both"/>
        <w:rPr>
          <w:szCs w:val="20"/>
          <w:lang w:val="it-IT"/>
        </w:rPr>
      </w:pPr>
    </w:p>
    <w:p w:rsidR="00BF4197" w:rsidRPr="00ED0B8B" w:rsidRDefault="00BF4197" w:rsidP="00BF4197">
      <w:pPr>
        <w:pStyle w:val="EYBodytextnoparaspace"/>
        <w:spacing w:line="276" w:lineRule="auto"/>
        <w:jc w:val="both"/>
        <w:rPr>
          <w:szCs w:val="20"/>
          <w:lang w:val="it-IT"/>
        </w:rPr>
      </w:pPr>
      <w:r w:rsidRPr="00ED0B8B">
        <w:rPr>
          <w:szCs w:val="20"/>
          <w:lang w:val="it-IT"/>
        </w:rPr>
        <w:t>Come anticipato, posto che la dichiarazione dei redditi ai fini IRES rappresenta il documento ufficiale in cui, di fatto, vengono cristallizzate le detrazion</w:t>
      </w:r>
      <w:r w:rsidR="00BD7E4B" w:rsidRPr="00ED0B8B">
        <w:rPr>
          <w:szCs w:val="20"/>
          <w:lang w:val="it-IT"/>
        </w:rPr>
        <w:t>i</w:t>
      </w:r>
      <w:r w:rsidRPr="00ED0B8B">
        <w:rPr>
          <w:szCs w:val="20"/>
          <w:lang w:val="it-IT"/>
        </w:rPr>
        <w:t xml:space="preserve"> edilizie, ove non disponibil</w:t>
      </w:r>
      <w:r w:rsidR="00150D19" w:rsidRPr="00ED0B8B">
        <w:rPr>
          <w:szCs w:val="20"/>
          <w:lang w:val="it-IT"/>
        </w:rPr>
        <w:t>i alla data di effettuazione dei controlli,</w:t>
      </w:r>
      <w:r w:rsidRPr="00ED0B8B">
        <w:rPr>
          <w:szCs w:val="20"/>
          <w:lang w:val="it-IT"/>
        </w:rPr>
        <w:t xml:space="preserve"> </w:t>
      </w:r>
      <w:r w:rsidR="00B87E79" w:rsidRPr="00ED0B8B">
        <w:rPr>
          <w:szCs w:val="20"/>
          <w:lang w:val="it-IT"/>
        </w:rPr>
        <w:t>è necessario</w:t>
      </w:r>
      <w:r w:rsidRPr="00ED0B8B">
        <w:rPr>
          <w:szCs w:val="20"/>
          <w:lang w:val="it-IT"/>
        </w:rPr>
        <w:t xml:space="preserve"> richiederne una copia ai fini dei successivi controlli.</w:t>
      </w:r>
    </w:p>
    <w:p w:rsidR="00BF4197" w:rsidRPr="00ED0B8B" w:rsidRDefault="00BD7E4B" w:rsidP="00BD7E4B">
      <w:pPr>
        <w:pStyle w:val="EYBodytextnoparaspace"/>
        <w:spacing w:line="276" w:lineRule="auto"/>
        <w:jc w:val="both"/>
        <w:rPr>
          <w:szCs w:val="20"/>
          <w:lang w:val="it-IT"/>
        </w:rPr>
      </w:pPr>
      <w:r w:rsidRPr="00ED0B8B">
        <w:rPr>
          <w:szCs w:val="20"/>
          <w:lang w:val="it-IT"/>
        </w:rPr>
        <w:t xml:space="preserve">In caso di applicazione dello sconto sul corrispettivo ovvero di cessione del credito, ai fini dei successivi controlli, </w:t>
      </w:r>
      <w:r w:rsidR="00B87E79" w:rsidRPr="00ED0B8B">
        <w:rPr>
          <w:szCs w:val="20"/>
          <w:lang w:val="it-IT"/>
        </w:rPr>
        <w:t xml:space="preserve">è necessario richiedere </w:t>
      </w:r>
      <w:r w:rsidRPr="00ED0B8B">
        <w:rPr>
          <w:szCs w:val="20"/>
          <w:lang w:val="it-IT"/>
        </w:rPr>
        <w:t>e verifica</w:t>
      </w:r>
      <w:r w:rsidR="00B87E79" w:rsidRPr="00ED0B8B">
        <w:rPr>
          <w:szCs w:val="20"/>
          <w:lang w:val="it-IT"/>
        </w:rPr>
        <w:t>re</w:t>
      </w:r>
      <w:r w:rsidRPr="00ED0B8B">
        <w:rPr>
          <w:szCs w:val="20"/>
          <w:lang w:val="it-IT"/>
        </w:rPr>
        <w:t xml:space="preserve"> i relativi contratti.</w:t>
      </w:r>
    </w:p>
    <w:p w:rsidR="002327EB" w:rsidRPr="00ED0B8B" w:rsidRDefault="002327EB" w:rsidP="006C290A">
      <w:pPr>
        <w:rPr>
          <w:rFonts w:ascii="Century" w:hAnsi="Century"/>
          <w:color w:val="000000"/>
          <w:sz w:val="20"/>
          <w:szCs w:val="20"/>
          <w:shd w:val="clear" w:color="auto" w:fill="FFFFFF"/>
          <w:lang w:val="it-IT"/>
        </w:rPr>
      </w:pPr>
    </w:p>
    <w:p w:rsidR="00BD7E4B" w:rsidRPr="00ED0B8B" w:rsidRDefault="00BD7E4B" w:rsidP="00621009">
      <w:pPr>
        <w:pStyle w:val="EYBodytextnoparaspace"/>
        <w:spacing w:line="276" w:lineRule="auto"/>
        <w:jc w:val="both"/>
        <w:rPr>
          <w:b/>
          <w:bCs/>
          <w:szCs w:val="20"/>
          <w:u w:val="single"/>
          <w:lang w:val="it-IT"/>
        </w:rPr>
      </w:pPr>
      <w:bookmarkStart w:id="53" w:name="_Hlk79485936"/>
      <w:r w:rsidRPr="00ED0B8B">
        <w:rPr>
          <w:b/>
          <w:bCs/>
          <w:szCs w:val="20"/>
          <w:u w:val="single"/>
          <w:lang w:val="it-IT"/>
        </w:rPr>
        <w:t>Si evidenzia, in ultimo</w:t>
      </w:r>
      <w:r w:rsidR="00CC7649" w:rsidRPr="00ED0B8B">
        <w:rPr>
          <w:b/>
          <w:bCs/>
          <w:szCs w:val="20"/>
          <w:u w:val="single"/>
          <w:lang w:val="it-IT"/>
        </w:rPr>
        <w:t>,</w:t>
      </w:r>
      <w:r w:rsidRPr="00ED0B8B">
        <w:rPr>
          <w:b/>
          <w:bCs/>
          <w:szCs w:val="20"/>
          <w:u w:val="single"/>
          <w:lang w:val="it-IT"/>
        </w:rPr>
        <w:t xml:space="preserve"> che il presupposto dell’effettivo sostenimento delle spese implica che la detrazione spettante debba essere calcolata </w:t>
      </w:r>
      <w:r w:rsidR="00211BC3" w:rsidRPr="00ED0B8B">
        <w:rPr>
          <w:b/>
          <w:bCs/>
          <w:szCs w:val="20"/>
          <w:u w:val="single"/>
          <w:lang w:val="it-IT"/>
        </w:rPr>
        <w:t>al</w:t>
      </w:r>
      <w:r w:rsidRPr="00ED0B8B">
        <w:rPr>
          <w:b/>
          <w:bCs/>
          <w:szCs w:val="20"/>
          <w:u w:val="single"/>
          <w:lang w:val="it-IT"/>
        </w:rPr>
        <w:t xml:space="preserve"> netto dei contributi ricevuti. </w:t>
      </w:r>
    </w:p>
    <w:p w:rsidR="00621009" w:rsidRPr="00ED0B8B" w:rsidRDefault="00621009" w:rsidP="00621009">
      <w:pPr>
        <w:pStyle w:val="EYBodytextnoparaspace"/>
        <w:spacing w:line="276" w:lineRule="auto"/>
        <w:jc w:val="both"/>
        <w:rPr>
          <w:b/>
          <w:bCs/>
          <w:szCs w:val="20"/>
          <w:u w:val="single"/>
          <w:lang w:val="it-IT"/>
        </w:rPr>
      </w:pPr>
    </w:p>
    <w:p w:rsidR="00BD7E4B" w:rsidRPr="00ED0B8B" w:rsidRDefault="00BD7E4B" w:rsidP="00621009">
      <w:pPr>
        <w:pStyle w:val="EYBodytextnoparaspace"/>
        <w:spacing w:line="276" w:lineRule="auto"/>
        <w:jc w:val="both"/>
        <w:rPr>
          <w:b/>
          <w:bCs/>
          <w:szCs w:val="20"/>
          <w:lang w:val="it-IT"/>
        </w:rPr>
      </w:pPr>
      <w:r w:rsidRPr="00ED0B8B">
        <w:rPr>
          <w:b/>
          <w:bCs/>
          <w:szCs w:val="20"/>
          <w:lang w:val="it-IT"/>
        </w:rPr>
        <w:t xml:space="preserve">Ed invero, </w:t>
      </w:r>
      <w:r w:rsidR="00CC7649" w:rsidRPr="00ED0B8B">
        <w:rPr>
          <w:b/>
          <w:bCs/>
          <w:szCs w:val="20"/>
          <w:lang w:val="it-IT"/>
        </w:rPr>
        <w:t>i</w:t>
      </w:r>
      <w:r w:rsidRPr="00ED0B8B">
        <w:rPr>
          <w:b/>
          <w:bCs/>
          <w:szCs w:val="20"/>
          <w:lang w:val="it-IT"/>
        </w:rPr>
        <w:t xml:space="preserve">n caso di erogazione di contributi, sovvenzioni, per l'esecuzione degli interventi agevolati, tali contributi </w:t>
      </w:r>
      <w:r w:rsidR="00B87E79" w:rsidRPr="00ED0B8B">
        <w:rPr>
          <w:b/>
          <w:bCs/>
          <w:szCs w:val="20"/>
          <w:lang w:val="it-IT"/>
        </w:rPr>
        <w:t>devono</w:t>
      </w:r>
      <w:r w:rsidRPr="00ED0B8B">
        <w:rPr>
          <w:b/>
          <w:bCs/>
          <w:szCs w:val="20"/>
          <w:lang w:val="it-IT"/>
        </w:rPr>
        <w:t xml:space="preserve"> essere sottratti interamente dalle spese sostenute prima di effettuare il calcolo della detrazione in quanto le spese </w:t>
      </w:r>
      <w:r w:rsidR="00CC7649" w:rsidRPr="00ED0B8B">
        <w:rPr>
          <w:b/>
          <w:bCs/>
          <w:szCs w:val="20"/>
          <w:lang w:val="it-IT"/>
        </w:rPr>
        <w:t>rilevanti</w:t>
      </w:r>
      <w:r w:rsidR="00211BC3" w:rsidRPr="00ED0B8B">
        <w:rPr>
          <w:b/>
          <w:bCs/>
          <w:szCs w:val="20"/>
          <w:lang w:val="it-IT"/>
        </w:rPr>
        <w:t>,</w:t>
      </w:r>
      <w:r w:rsidR="00CC7649" w:rsidRPr="00ED0B8B">
        <w:rPr>
          <w:b/>
          <w:bCs/>
          <w:szCs w:val="20"/>
          <w:lang w:val="it-IT"/>
        </w:rPr>
        <w:t xml:space="preserve"> ai fini delle agevolazioni </w:t>
      </w:r>
      <w:r w:rsidR="00CC7649" w:rsidRPr="00ED0B8B">
        <w:rPr>
          <w:b/>
          <w:bCs/>
          <w:i/>
          <w:iCs/>
          <w:szCs w:val="20"/>
          <w:lang w:val="it-IT"/>
        </w:rPr>
        <w:t xml:space="preserve">de </w:t>
      </w:r>
      <w:proofErr w:type="spellStart"/>
      <w:r w:rsidR="00CC7649" w:rsidRPr="00ED0B8B">
        <w:rPr>
          <w:b/>
          <w:bCs/>
          <w:i/>
          <w:iCs/>
          <w:szCs w:val="20"/>
          <w:lang w:val="it-IT"/>
        </w:rPr>
        <w:t>quibus</w:t>
      </w:r>
      <w:proofErr w:type="spellEnd"/>
      <w:r w:rsidR="00211BC3" w:rsidRPr="00ED0B8B">
        <w:rPr>
          <w:b/>
          <w:bCs/>
          <w:szCs w:val="20"/>
          <w:lang w:val="it-IT"/>
        </w:rPr>
        <w:t>,</w:t>
      </w:r>
      <w:r w:rsidRPr="00ED0B8B">
        <w:rPr>
          <w:b/>
          <w:bCs/>
          <w:szCs w:val="20"/>
          <w:lang w:val="it-IT"/>
        </w:rPr>
        <w:t xml:space="preserve"> sono </w:t>
      </w:r>
      <w:r w:rsidR="00CC7649" w:rsidRPr="00ED0B8B">
        <w:rPr>
          <w:b/>
          <w:bCs/>
          <w:szCs w:val="20"/>
          <w:lang w:val="it-IT"/>
        </w:rPr>
        <w:t xml:space="preserve">solo </w:t>
      </w:r>
      <w:r w:rsidRPr="00ED0B8B">
        <w:rPr>
          <w:b/>
          <w:bCs/>
          <w:szCs w:val="20"/>
          <w:lang w:val="it-IT"/>
        </w:rPr>
        <w:t>quelle rimaste effettivamente a carico</w:t>
      </w:r>
      <w:r w:rsidR="00CC7649" w:rsidRPr="00ED0B8B">
        <w:rPr>
          <w:b/>
          <w:bCs/>
          <w:szCs w:val="20"/>
          <w:lang w:val="it-IT"/>
        </w:rPr>
        <w:t xml:space="preserve"> del contribuente</w:t>
      </w:r>
      <w:r w:rsidRPr="00ED0B8B">
        <w:rPr>
          <w:b/>
          <w:bCs/>
          <w:szCs w:val="20"/>
          <w:lang w:val="it-IT"/>
        </w:rPr>
        <w:t>.</w:t>
      </w:r>
    </w:p>
    <w:bookmarkEnd w:id="53"/>
    <w:p w:rsidR="00DA5F2B" w:rsidRPr="00ED0B8B" w:rsidRDefault="00BD7E4B" w:rsidP="00BD7E4B">
      <w:pPr>
        <w:pStyle w:val="EYBodytextnoparaspace"/>
        <w:spacing w:line="276" w:lineRule="auto"/>
        <w:jc w:val="both"/>
        <w:rPr>
          <w:b/>
          <w:bCs/>
          <w:szCs w:val="20"/>
          <w:lang w:val="it-IT"/>
        </w:rPr>
      </w:pPr>
      <w:r w:rsidRPr="00ED0B8B">
        <w:rPr>
          <w:b/>
          <w:bCs/>
          <w:szCs w:val="20"/>
          <w:lang w:val="it-IT"/>
        </w:rPr>
        <w:t xml:space="preserve"> </w:t>
      </w:r>
    </w:p>
    <w:p w:rsidR="00621009" w:rsidRPr="00ED0B8B" w:rsidRDefault="00621009">
      <w:pPr>
        <w:rPr>
          <w:rFonts w:ascii="Arial" w:eastAsia="Times New Roman" w:hAnsi="Arial"/>
          <w:kern w:val="12"/>
          <w:sz w:val="20"/>
          <w:szCs w:val="20"/>
          <w:lang w:val="it-IT"/>
        </w:rPr>
      </w:pPr>
      <w:r w:rsidRPr="00ED0B8B">
        <w:rPr>
          <w:rFonts w:ascii="Arial" w:eastAsia="Times New Roman" w:hAnsi="Arial"/>
          <w:kern w:val="12"/>
          <w:sz w:val="20"/>
          <w:szCs w:val="20"/>
          <w:lang w:val="it-IT"/>
        </w:rPr>
        <w:br w:type="page"/>
      </w:r>
    </w:p>
    <w:p w:rsidR="006C290A" w:rsidRPr="00427CE9" w:rsidRDefault="006C290A">
      <w:pPr>
        <w:rPr>
          <w:rFonts w:ascii="Arial" w:eastAsia="Times New Roman" w:hAnsi="Arial"/>
          <w:kern w:val="12"/>
          <w:szCs w:val="28"/>
          <w:lang w:val="it-IT"/>
        </w:rPr>
      </w:pPr>
    </w:p>
    <w:p w:rsidR="00F13DE3" w:rsidRDefault="00F13DE3" w:rsidP="00ED0B8B">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54" w:name="_Toc78875475"/>
      <w:bookmarkStart w:id="55" w:name="_Toc79489919"/>
      <w:r w:rsidRPr="004019D0">
        <w:rPr>
          <w:rFonts w:ascii="Arial" w:eastAsia="Times New Roman" w:hAnsi="Arial" w:cs="Arial"/>
          <w:b/>
          <w:sz w:val="24"/>
          <w:szCs w:val="24"/>
          <w:lang w:val="it-IT" w:eastAsia="it-IT"/>
        </w:rPr>
        <w:t xml:space="preserve">DOMANDE </w:t>
      </w:r>
      <w:proofErr w:type="spellStart"/>
      <w:r w:rsidRPr="004019D0">
        <w:rPr>
          <w:rFonts w:ascii="Arial" w:eastAsia="Times New Roman" w:hAnsi="Arial" w:cs="Arial"/>
          <w:b/>
          <w:sz w:val="24"/>
          <w:szCs w:val="24"/>
          <w:lang w:val="it-IT" w:eastAsia="it-IT"/>
        </w:rPr>
        <w:t>DI</w:t>
      </w:r>
      <w:proofErr w:type="spellEnd"/>
      <w:r w:rsidRPr="004019D0">
        <w:rPr>
          <w:rFonts w:ascii="Arial" w:eastAsia="Times New Roman" w:hAnsi="Arial" w:cs="Arial"/>
          <w:b/>
          <w:sz w:val="24"/>
          <w:szCs w:val="24"/>
          <w:lang w:val="it-IT" w:eastAsia="it-IT"/>
        </w:rPr>
        <w:t xml:space="preserve"> SOSTEGNO </w:t>
      </w:r>
      <w:r>
        <w:rPr>
          <w:rFonts w:ascii="Arial" w:eastAsia="Times New Roman" w:hAnsi="Arial" w:cs="Arial"/>
          <w:b/>
          <w:sz w:val="24"/>
          <w:szCs w:val="24"/>
          <w:lang w:val="it-IT" w:eastAsia="it-IT"/>
        </w:rPr>
        <w:t xml:space="preserve">E PAGAMENTO </w:t>
      </w:r>
      <w:r w:rsidRPr="004019D0">
        <w:rPr>
          <w:rFonts w:ascii="Arial" w:eastAsia="Times New Roman" w:hAnsi="Arial" w:cs="Arial"/>
          <w:b/>
          <w:sz w:val="24"/>
          <w:szCs w:val="24"/>
          <w:lang w:val="it-IT" w:eastAsia="it-IT"/>
        </w:rPr>
        <w:t xml:space="preserve">- </w:t>
      </w:r>
      <w:r w:rsidRPr="00940865">
        <w:rPr>
          <w:rFonts w:ascii="Arial" w:eastAsia="Times New Roman" w:hAnsi="Arial" w:cs="Arial"/>
          <w:b/>
          <w:sz w:val="24"/>
          <w:szCs w:val="24"/>
          <w:lang w:val="it-IT" w:eastAsia="it-IT"/>
        </w:rPr>
        <w:t xml:space="preserve">CONTROLLO DEI LIMITI </w:t>
      </w:r>
      <w:proofErr w:type="spellStart"/>
      <w:r w:rsidRPr="00940865">
        <w:rPr>
          <w:rFonts w:ascii="Arial" w:eastAsia="Times New Roman" w:hAnsi="Arial" w:cs="Arial"/>
          <w:b/>
          <w:sz w:val="24"/>
          <w:szCs w:val="24"/>
          <w:lang w:val="it-IT" w:eastAsia="it-IT"/>
        </w:rPr>
        <w:t>DI</w:t>
      </w:r>
      <w:proofErr w:type="spellEnd"/>
      <w:r w:rsidRPr="00940865">
        <w:rPr>
          <w:rFonts w:ascii="Arial" w:eastAsia="Times New Roman" w:hAnsi="Arial" w:cs="Arial"/>
          <w:b/>
          <w:sz w:val="24"/>
          <w:szCs w:val="24"/>
          <w:lang w:val="it-IT" w:eastAsia="it-IT"/>
        </w:rPr>
        <w:t xml:space="preserve"> CUMULABILITÀ</w:t>
      </w:r>
      <w:bookmarkEnd w:id="54"/>
      <w:bookmarkEnd w:id="55"/>
      <w:r w:rsidRPr="004019D0">
        <w:rPr>
          <w:rFonts w:ascii="Arial" w:eastAsia="Times New Roman" w:hAnsi="Arial" w:cs="Arial"/>
          <w:b/>
          <w:sz w:val="24"/>
          <w:szCs w:val="24"/>
          <w:lang w:val="it-IT" w:eastAsia="it-IT"/>
        </w:rPr>
        <w:t xml:space="preserve"> </w:t>
      </w:r>
    </w:p>
    <w:p w:rsidR="00ED0B8B" w:rsidRDefault="00ED0B8B" w:rsidP="00CD3806">
      <w:pPr>
        <w:pStyle w:val="EYBodytextnoparaspace"/>
        <w:spacing w:line="276" w:lineRule="auto"/>
        <w:jc w:val="both"/>
        <w:rPr>
          <w:sz w:val="22"/>
          <w:szCs w:val="28"/>
          <w:lang w:val="it-IT"/>
        </w:rPr>
      </w:pPr>
    </w:p>
    <w:p w:rsidR="000C1D4D" w:rsidRPr="00ED0B8B" w:rsidRDefault="003041B4" w:rsidP="00CD3806">
      <w:pPr>
        <w:pStyle w:val="EYBodytextnoparaspace"/>
        <w:spacing w:line="276" w:lineRule="auto"/>
        <w:jc w:val="both"/>
        <w:rPr>
          <w:szCs w:val="20"/>
          <w:lang w:val="it-IT"/>
        </w:rPr>
      </w:pPr>
      <w:r w:rsidRPr="00ED0B8B">
        <w:rPr>
          <w:szCs w:val="20"/>
          <w:lang w:val="it-IT"/>
        </w:rPr>
        <w:t>N</w:t>
      </w:r>
      <w:r w:rsidR="000C1D4D" w:rsidRPr="00ED0B8B">
        <w:rPr>
          <w:szCs w:val="20"/>
          <w:lang w:val="it-IT"/>
        </w:rPr>
        <w:t xml:space="preserve">ell’ambito delle verifiche amministrative previste dall’art 48 del regolamento (UE) 809/2014, </w:t>
      </w:r>
      <w:r w:rsidR="009E6FDB" w:rsidRPr="00ED0B8B">
        <w:rPr>
          <w:szCs w:val="20"/>
          <w:lang w:val="it-IT"/>
        </w:rPr>
        <w:t>v</w:t>
      </w:r>
      <w:r w:rsidRPr="00ED0B8B">
        <w:rPr>
          <w:szCs w:val="20"/>
          <w:lang w:val="it-IT"/>
        </w:rPr>
        <w:t>iene</w:t>
      </w:r>
      <w:r w:rsidR="009E6FDB" w:rsidRPr="00ED0B8B">
        <w:rPr>
          <w:szCs w:val="20"/>
          <w:lang w:val="it-IT"/>
        </w:rPr>
        <w:t xml:space="preserve"> svolto un controllo del rispetto dei limiti di cumulabilità tra i pagamenti </w:t>
      </w:r>
      <w:r w:rsidRPr="00ED0B8B">
        <w:rPr>
          <w:szCs w:val="20"/>
          <w:lang w:val="it-IT"/>
        </w:rPr>
        <w:t xml:space="preserve">dello Sviluppo Rurale </w:t>
      </w:r>
      <w:r w:rsidR="009E6FDB" w:rsidRPr="00ED0B8B">
        <w:rPr>
          <w:szCs w:val="20"/>
          <w:lang w:val="it-IT"/>
        </w:rPr>
        <w:t>e le agevolazioni fiscali</w:t>
      </w:r>
      <w:r w:rsidRPr="00ED0B8B">
        <w:rPr>
          <w:szCs w:val="20"/>
          <w:lang w:val="it-IT"/>
        </w:rPr>
        <w:t xml:space="preserve"> </w:t>
      </w:r>
      <w:r w:rsidR="00F95147" w:rsidRPr="00ED0B8B">
        <w:rPr>
          <w:szCs w:val="20"/>
          <w:lang w:val="it-IT"/>
        </w:rPr>
        <w:t>a partire</w:t>
      </w:r>
      <w:r w:rsidRPr="00ED0B8B">
        <w:rPr>
          <w:szCs w:val="20"/>
          <w:lang w:val="it-IT"/>
        </w:rPr>
        <w:t xml:space="preserve"> </w:t>
      </w:r>
      <w:r w:rsidR="009E6FDB" w:rsidRPr="00ED0B8B">
        <w:rPr>
          <w:szCs w:val="20"/>
          <w:lang w:val="it-IT"/>
        </w:rPr>
        <w:t>dalla fase di istruttoria della domanda di sostegno</w:t>
      </w:r>
      <w:r w:rsidRPr="00ED0B8B">
        <w:rPr>
          <w:szCs w:val="20"/>
          <w:lang w:val="it-IT"/>
        </w:rPr>
        <w:t>. T</w:t>
      </w:r>
      <w:r w:rsidR="009E6FDB" w:rsidRPr="00ED0B8B">
        <w:rPr>
          <w:szCs w:val="20"/>
          <w:lang w:val="it-IT"/>
        </w:rPr>
        <w:t>ale verifica v</w:t>
      </w:r>
      <w:r w:rsidRPr="00ED0B8B">
        <w:rPr>
          <w:szCs w:val="20"/>
          <w:lang w:val="it-IT"/>
        </w:rPr>
        <w:t>iene</w:t>
      </w:r>
      <w:r w:rsidR="009E6FDB" w:rsidRPr="00ED0B8B">
        <w:rPr>
          <w:szCs w:val="20"/>
          <w:lang w:val="it-IT"/>
        </w:rPr>
        <w:t xml:space="preserve"> ripetuta, prima dell’erogazione degli importi richiesti nelle domande di pagamento. Inoltre</w:t>
      </w:r>
      <w:r w:rsidR="000C1D4D" w:rsidRPr="00ED0B8B">
        <w:rPr>
          <w:szCs w:val="20"/>
          <w:lang w:val="it-IT"/>
        </w:rPr>
        <w:t>,</w:t>
      </w:r>
      <w:r w:rsidR="009E6FDB" w:rsidRPr="00ED0B8B">
        <w:rPr>
          <w:szCs w:val="20"/>
          <w:lang w:val="it-IT"/>
        </w:rPr>
        <w:t xml:space="preserve"> è prevista una verifica in fase successiva al pagamento nell’ambito dei controlli ex post di cui all’art</w:t>
      </w:r>
      <w:r w:rsidRPr="00ED0B8B">
        <w:rPr>
          <w:szCs w:val="20"/>
          <w:lang w:val="it-IT"/>
        </w:rPr>
        <w:t>.</w:t>
      </w:r>
      <w:r w:rsidR="009E6FDB" w:rsidRPr="00ED0B8B">
        <w:rPr>
          <w:szCs w:val="20"/>
          <w:lang w:val="it-IT"/>
        </w:rPr>
        <w:t xml:space="preserve"> </w:t>
      </w:r>
      <w:r w:rsidR="000C1D4D" w:rsidRPr="00ED0B8B">
        <w:rPr>
          <w:szCs w:val="20"/>
          <w:lang w:val="it-IT"/>
        </w:rPr>
        <w:t>52</w:t>
      </w:r>
      <w:r w:rsidR="009E6FDB" w:rsidRPr="00ED0B8B">
        <w:rPr>
          <w:szCs w:val="20"/>
          <w:lang w:val="it-IT"/>
        </w:rPr>
        <w:t xml:space="preserve"> del regolamento </w:t>
      </w:r>
      <w:r w:rsidR="000C1D4D" w:rsidRPr="00ED0B8B">
        <w:rPr>
          <w:szCs w:val="20"/>
          <w:lang w:val="it-IT"/>
        </w:rPr>
        <w:t xml:space="preserve">(UE) </w:t>
      </w:r>
      <w:r w:rsidR="009E6FDB" w:rsidRPr="00ED0B8B">
        <w:rPr>
          <w:szCs w:val="20"/>
          <w:lang w:val="it-IT"/>
        </w:rPr>
        <w:t>809</w:t>
      </w:r>
      <w:r w:rsidR="000C1D4D" w:rsidRPr="00ED0B8B">
        <w:rPr>
          <w:szCs w:val="20"/>
          <w:lang w:val="it-IT"/>
        </w:rPr>
        <w:t>/2014.</w:t>
      </w:r>
    </w:p>
    <w:p w:rsidR="000C1D4D" w:rsidRPr="00ED0B8B" w:rsidRDefault="000C1D4D" w:rsidP="00CD3806">
      <w:pPr>
        <w:pStyle w:val="EYBodytextnoparaspace"/>
        <w:spacing w:line="276" w:lineRule="auto"/>
        <w:jc w:val="both"/>
        <w:rPr>
          <w:szCs w:val="20"/>
          <w:lang w:val="it-IT"/>
        </w:rPr>
      </w:pPr>
    </w:p>
    <w:p w:rsidR="00CD3806" w:rsidRPr="00ED0B8B" w:rsidRDefault="00CD3806" w:rsidP="00CD3806">
      <w:pPr>
        <w:pStyle w:val="EYBodytextnoparaspace"/>
        <w:spacing w:line="276" w:lineRule="auto"/>
        <w:jc w:val="both"/>
        <w:rPr>
          <w:szCs w:val="20"/>
          <w:lang w:val="it-IT"/>
        </w:rPr>
      </w:pPr>
      <w:r w:rsidRPr="00ED0B8B">
        <w:rPr>
          <w:szCs w:val="20"/>
          <w:lang w:val="it-IT"/>
        </w:rPr>
        <w:t>I</w:t>
      </w:r>
      <w:r w:rsidR="000C1D4D" w:rsidRPr="00ED0B8B">
        <w:rPr>
          <w:szCs w:val="20"/>
          <w:lang w:val="it-IT"/>
        </w:rPr>
        <w:t>n funzione del momento di realizzazione</w:t>
      </w:r>
      <w:r w:rsidR="007031A6" w:rsidRPr="00ED0B8B">
        <w:rPr>
          <w:szCs w:val="20"/>
          <w:lang w:val="it-IT"/>
        </w:rPr>
        <w:t xml:space="preserve"> della verifica</w:t>
      </w:r>
      <w:r w:rsidR="000C1D4D" w:rsidRPr="00ED0B8B">
        <w:rPr>
          <w:szCs w:val="20"/>
          <w:lang w:val="it-IT"/>
        </w:rPr>
        <w:t xml:space="preserve">, </w:t>
      </w:r>
      <w:r w:rsidRPr="00ED0B8B">
        <w:rPr>
          <w:szCs w:val="20"/>
          <w:lang w:val="it-IT"/>
        </w:rPr>
        <w:t xml:space="preserve">le procedure di controllo </w:t>
      </w:r>
      <w:r w:rsidR="009E6FDB" w:rsidRPr="00ED0B8B">
        <w:rPr>
          <w:szCs w:val="20"/>
          <w:lang w:val="it-IT"/>
        </w:rPr>
        <w:t>da applicare garantisc</w:t>
      </w:r>
      <w:r w:rsidR="007031A6" w:rsidRPr="00ED0B8B">
        <w:rPr>
          <w:szCs w:val="20"/>
          <w:lang w:val="it-IT"/>
        </w:rPr>
        <w:t>ono</w:t>
      </w:r>
      <w:r w:rsidR="009E6FDB" w:rsidRPr="00ED0B8B">
        <w:rPr>
          <w:szCs w:val="20"/>
          <w:lang w:val="it-IT"/>
        </w:rPr>
        <w:t>:</w:t>
      </w:r>
    </w:p>
    <w:p w:rsidR="009E6FDB" w:rsidRDefault="009E6FDB" w:rsidP="00CD3806">
      <w:pPr>
        <w:pStyle w:val="EYBodytextnoparaspace"/>
        <w:spacing w:line="276" w:lineRule="auto"/>
        <w:jc w:val="both"/>
        <w:rPr>
          <w:sz w:val="22"/>
          <w:szCs w:val="28"/>
          <w:lang w:val="it-IT"/>
        </w:rPr>
      </w:pPr>
    </w:p>
    <w:p w:rsidR="009E6FDB" w:rsidRDefault="009E6FDB" w:rsidP="00B12700">
      <w:pPr>
        <w:pStyle w:val="EYBodytextnoparaspace"/>
        <w:numPr>
          <w:ilvl w:val="0"/>
          <w:numId w:val="6"/>
        </w:numPr>
        <w:spacing w:line="276" w:lineRule="auto"/>
        <w:jc w:val="both"/>
        <w:rPr>
          <w:sz w:val="22"/>
          <w:szCs w:val="28"/>
          <w:lang w:val="it-IT"/>
        </w:rPr>
      </w:pPr>
      <w:r w:rsidRPr="007428E9">
        <w:rPr>
          <w:sz w:val="22"/>
          <w:szCs w:val="28"/>
          <w:u w:val="single"/>
          <w:lang w:val="it-IT"/>
        </w:rPr>
        <w:t xml:space="preserve">Fase antecedente </w:t>
      </w:r>
      <w:r>
        <w:rPr>
          <w:sz w:val="22"/>
          <w:szCs w:val="28"/>
          <w:u w:val="single"/>
          <w:lang w:val="it-IT"/>
        </w:rPr>
        <w:t>alla concessione dell’aiuto (</w:t>
      </w:r>
      <w:r w:rsidRPr="003041B4">
        <w:rPr>
          <w:b/>
          <w:bCs/>
          <w:sz w:val="22"/>
          <w:szCs w:val="28"/>
          <w:u w:val="single"/>
          <w:lang w:val="it-IT"/>
        </w:rPr>
        <w:t>domanda di sostegno</w:t>
      </w:r>
      <w:r>
        <w:rPr>
          <w:sz w:val="22"/>
          <w:szCs w:val="28"/>
          <w:u w:val="single"/>
          <w:lang w:val="it-IT"/>
        </w:rPr>
        <w:t>)</w:t>
      </w:r>
      <w:r>
        <w:rPr>
          <w:sz w:val="22"/>
          <w:szCs w:val="28"/>
          <w:lang w:val="it-IT"/>
        </w:rPr>
        <w:t>,</w:t>
      </w:r>
    </w:p>
    <w:p w:rsidR="009E6FDB" w:rsidRDefault="009E6FDB" w:rsidP="00CD3806">
      <w:pPr>
        <w:pStyle w:val="EYBodytextnoparaspace"/>
        <w:spacing w:line="276" w:lineRule="auto"/>
        <w:jc w:val="both"/>
        <w:rPr>
          <w:sz w:val="22"/>
          <w:szCs w:val="28"/>
          <w:lang w:val="it-IT"/>
        </w:rPr>
      </w:pPr>
    </w:p>
    <w:p w:rsidR="000C1D4D" w:rsidRPr="00ED0B8B" w:rsidRDefault="009E6FDB" w:rsidP="00B12700">
      <w:pPr>
        <w:pStyle w:val="EYBodytextnoparaspace"/>
        <w:numPr>
          <w:ilvl w:val="1"/>
          <w:numId w:val="6"/>
        </w:numPr>
        <w:spacing w:line="276" w:lineRule="auto"/>
        <w:jc w:val="both"/>
        <w:rPr>
          <w:szCs w:val="20"/>
          <w:lang w:val="it-IT"/>
        </w:rPr>
      </w:pPr>
      <w:r w:rsidRPr="00ED0B8B">
        <w:rPr>
          <w:szCs w:val="20"/>
          <w:lang w:val="it-IT"/>
        </w:rPr>
        <w:t>individuazione della sussistenza di agevolazioni fiscali (sotto</w:t>
      </w:r>
      <w:r w:rsidR="000C1D4D" w:rsidRPr="00ED0B8B">
        <w:rPr>
          <w:szCs w:val="20"/>
          <w:lang w:val="it-IT"/>
        </w:rPr>
        <w:t xml:space="preserve"> </w:t>
      </w:r>
      <w:r w:rsidRPr="00ED0B8B">
        <w:rPr>
          <w:szCs w:val="20"/>
          <w:lang w:val="it-IT"/>
        </w:rPr>
        <w:t>forma di crediti d’imposta</w:t>
      </w:r>
      <w:r w:rsidR="007D3A5D" w:rsidRPr="00ED0B8B">
        <w:rPr>
          <w:szCs w:val="20"/>
          <w:lang w:val="it-IT"/>
        </w:rPr>
        <w:t xml:space="preserve"> o di altra natura</w:t>
      </w:r>
      <w:r w:rsidRPr="00ED0B8B">
        <w:rPr>
          <w:szCs w:val="20"/>
          <w:lang w:val="it-IT"/>
        </w:rPr>
        <w:t>) spettanti al beneficiario in relazione agli investimenti che s</w:t>
      </w:r>
      <w:r w:rsidR="000C1D4D" w:rsidRPr="00ED0B8B">
        <w:rPr>
          <w:szCs w:val="20"/>
          <w:lang w:val="it-IT"/>
        </w:rPr>
        <w:t>ono oggetto della domanda di sostegno;</w:t>
      </w:r>
    </w:p>
    <w:p w:rsidR="000C1D4D" w:rsidRPr="00ED0B8B" w:rsidRDefault="000C1D4D" w:rsidP="00B12700">
      <w:pPr>
        <w:pStyle w:val="EYBodytextnoparaspace"/>
        <w:numPr>
          <w:ilvl w:val="1"/>
          <w:numId w:val="6"/>
        </w:numPr>
        <w:spacing w:line="276" w:lineRule="auto"/>
        <w:jc w:val="both"/>
        <w:rPr>
          <w:szCs w:val="20"/>
          <w:lang w:val="it-IT"/>
        </w:rPr>
      </w:pPr>
      <w:r w:rsidRPr="00ED0B8B">
        <w:rPr>
          <w:szCs w:val="20"/>
          <w:lang w:val="it-IT"/>
        </w:rPr>
        <w:t>decurtazione, a monte della richiesta di sostegno, della quota di agevolazioni connesse all’investimento al fine di garantire il rispetto dei limiti di cumulabilità previsti.</w:t>
      </w:r>
    </w:p>
    <w:p w:rsidR="00CD3806" w:rsidRPr="00ED0B8B" w:rsidRDefault="00CD3806" w:rsidP="00CD3806">
      <w:pPr>
        <w:pStyle w:val="EYBodytextnoparaspace"/>
        <w:spacing w:line="276" w:lineRule="auto"/>
        <w:jc w:val="both"/>
        <w:rPr>
          <w:szCs w:val="20"/>
          <w:lang w:val="it-IT"/>
        </w:rPr>
      </w:pPr>
    </w:p>
    <w:p w:rsidR="00CD3806" w:rsidRPr="00F13DE3" w:rsidRDefault="00CD3806" w:rsidP="00B12700">
      <w:pPr>
        <w:pStyle w:val="EYBodytextnoparaspace"/>
        <w:numPr>
          <w:ilvl w:val="0"/>
          <w:numId w:val="6"/>
        </w:numPr>
        <w:spacing w:line="276" w:lineRule="auto"/>
        <w:jc w:val="both"/>
        <w:rPr>
          <w:sz w:val="22"/>
          <w:szCs w:val="28"/>
          <w:lang w:val="it-IT"/>
        </w:rPr>
      </w:pPr>
      <w:r w:rsidRPr="007428E9">
        <w:rPr>
          <w:sz w:val="22"/>
          <w:szCs w:val="28"/>
          <w:u w:val="single"/>
          <w:lang w:val="it-IT"/>
        </w:rPr>
        <w:t>Fase antecedente all’erogazione dei pagamenti PSR</w:t>
      </w:r>
      <w:r w:rsidR="000C1D4D">
        <w:rPr>
          <w:sz w:val="22"/>
          <w:szCs w:val="28"/>
          <w:u w:val="single"/>
          <w:lang w:val="it-IT"/>
        </w:rPr>
        <w:t xml:space="preserve"> (</w:t>
      </w:r>
      <w:r w:rsidR="000C1D4D" w:rsidRPr="003041B4">
        <w:rPr>
          <w:b/>
          <w:bCs/>
          <w:sz w:val="22"/>
          <w:szCs w:val="28"/>
          <w:u w:val="single"/>
          <w:lang w:val="it-IT"/>
        </w:rPr>
        <w:t>domanda di pagamento per anticipo, SAL e Saldo</w:t>
      </w:r>
      <w:r w:rsidR="000C1D4D">
        <w:rPr>
          <w:sz w:val="22"/>
          <w:szCs w:val="28"/>
          <w:u w:val="single"/>
          <w:lang w:val="it-IT"/>
        </w:rPr>
        <w:t>)</w:t>
      </w:r>
    </w:p>
    <w:p w:rsidR="00F13DE3" w:rsidRDefault="00F13DE3" w:rsidP="00F13DE3">
      <w:pPr>
        <w:pStyle w:val="EYBodytextnoparaspace"/>
        <w:spacing w:line="276" w:lineRule="auto"/>
        <w:ind w:left="1080"/>
        <w:jc w:val="both"/>
        <w:rPr>
          <w:sz w:val="22"/>
          <w:szCs w:val="28"/>
          <w:lang w:val="it-IT"/>
        </w:rPr>
      </w:pPr>
    </w:p>
    <w:p w:rsidR="00CD3806" w:rsidRPr="00ED0B8B" w:rsidRDefault="00CD3806" w:rsidP="00B12700">
      <w:pPr>
        <w:pStyle w:val="EYBodytextnoparaspace"/>
        <w:numPr>
          <w:ilvl w:val="1"/>
          <w:numId w:val="6"/>
        </w:numPr>
        <w:spacing w:line="276" w:lineRule="auto"/>
        <w:jc w:val="both"/>
        <w:rPr>
          <w:szCs w:val="20"/>
          <w:lang w:val="it-IT"/>
        </w:rPr>
      </w:pPr>
      <w:r w:rsidRPr="00ED0B8B">
        <w:rPr>
          <w:szCs w:val="20"/>
          <w:lang w:val="it-IT"/>
        </w:rPr>
        <w:t>individuazione della sussistenza di agevolazioni fiscali (sotto</w:t>
      </w:r>
      <w:r w:rsidR="00F13DE3" w:rsidRPr="00ED0B8B">
        <w:rPr>
          <w:szCs w:val="20"/>
          <w:lang w:val="it-IT"/>
        </w:rPr>
        <w:t xml:space="preserve"> </w:t>
      </w:r>
      <w:r w:rsidRPr="00ED0B8B">
        <w:rPr>
          <w:szCs w:val="20"/>
          <w:lang w:val="it-IT"/>
        </w:rPr>
        <w:t>forma di crediti d’imposta</w:t>
      </w:r>
      <w:r w:rsidR="007D3A5D" w:rsidRPr="00ED0B8B">
        <w:rPr>
          <w:szCs w:val="20"/>
          <w:lang w:val="it-IT"/>
        </w:rPr>
        <w:t xml:space="preserve"> o di altra natura</w:t>
      </w:r>
      <w:r w:rsidRPr="00ED0B8B">
        <w:rPr>
          <w:szCs w:val="20"/>
          <w:lang w:val="it-IT"/>
        </w:rPr>
        <w:t xml:space="preserve">) spettanti sui medesimi titoli di spesa </w:t>
      </w:r>
      <w:r w:rsidR="000C1D4D" w:rsidRPr="00ED0B8B">
        <w:rPr>
          <w:szCs w:val="20"/>
          <w:lang w:val="it-IT"/>
        </w:rPr>
        <w:t xml:space="preserve">connessi </w:t>
      </w:r>
      <w:r w:rsidRPr="00ED0B8B">
        <w:rPr>
          <w:szCs w:val="20"/>
          <w:lang w:val="it-IT"/>
        </w:rPr>
        <w:t>alla domanda di pagamento PSR;</w:t>
      </w:r>
    </w:p>
    <w:p w:rsidR="00CD3806" w:rsidRPr="00ED0B8B" w:rsidRDefault="003041B4" w:rsidP="00B12700">
      <w:pPr>
        <w:pStyle w:val="EYBodytextnoparaspace"/>
        <w:numPr>
          <w:ilvl w:val="1"/>
          <w:numId w:val="6"/>
        </w:numPr>
        <w:spacing w:line="276" w:lineRule="auto"/>
        <w:jc w:val="both"/>
        <w:rPr>
          <w:szCs w:val="20"/>
          <w:lang w:val="it-IT"/>
        </w:rPr>
      </w:pPr>
      <w:r w:rsidRPr="00ED0B8B">
        <w:rPr>
          <w:szCs w:val="20"/>
          <w:lang w:val="it-IT"/>
        </w:rPr>
        <w:t xml:space="preserve">verifica del </w:t>
      </w:r>
      <w:r w:rsidR="00CD3806" w:rsidRPr="00ED0B8B">
        <w:rPr>
          <w:szCs w:val="20"/>
          <w:lang w:val="it-IT"/>
        </w:rPr>
        <w:t>rispetto del limite di cumulabilità.</w:t>
      </w:r>
    </w:p>
    <w:p w:rsidR="00CD3806" w:rsidRDefault="00CD3806" w:rsidP="00CD3806">
      <w:pPr>
        <w:pStyle w:val="EYBodytextnoparaspace"/>
        <w:spacing w:line="276" w:lineRule="auto"/>
        <w:ind w:left="1800"/>
        <w:jc w:val="both"/>
        <w:rPr>
          <w:sz w:val="22"/>
          <w:szCs w:val="28"/>
          <w:lang w:val="it-IT"/>
        </w:rPr>
      </w:pPr>
      <w:r>
        <w:rPr>
          <w:sz w:val="22"/>
          <w:szCs w:val="28"/>
          <w:lang w:val="it-IT"/>
        </w:rPr>
        <w:t xml:space="preserve"> </w:t>
      </w:r>
    </w:p>
    <w:p w:rsidR="00CD3806" w:rsidRPr="00F13DE3" w:rsidRDefault="00CD3806" w:rsidP="00B12700">
      <w:pPr>
        <w:pStyle w:val="EYBodytextnoparaspace"/>
        <w:numPr>
          <w:ilvl w:val="0"/>
          <w:numId w:val="6"/>
        </w:numPr>
        <w:spacing w:line="276" w:lineRule="auto"/>
        <w:jc w:val="both"/>
        <w:rPr>
          <w:sz w:val="22"/>
          <w:szCs w:val="28"/>
          <w:lang w:val="it-IT"/>
        </w:rPr>
      </w:pPr>
      <w:r w:rsidRPr="007428E9">
        <w:rPr>
          <w:sz w:val="22"/>
          <w:szCs w:val="28"/>
          <w:u w:val="single"/>
          <w:lang w:val="it-IT"/>
        </w:rPr>
        <w:t>Fase successiva all’erogazione dei pagamenti PSR</w:t>
      </w:r>
      <w:r w:rsidR="000C1D4D">
        <w:rPr>
          <w:sz w:val="22"/>
          <w:szCs w:val="28"/>
          <w:u w:val="single"/>
          <w:lang w:val="it-IT"/>
        </w:rPr>
        <w:t xml:space="preserve"> (</w:t>
      </w:r>
      <w:r w:rsidR="000C1D4D" w:rsidRPr="003041B4">
        <w:rPr>
          <w:b/>
          <w:bCs/>
          <w:sz w:val="22"/>
          <w:szCs w:val="28"/>
          <w:u w:val="single"/>
          <w:lang w:val="it-IT"/>
        </w:rPr>
        <w:t>controlli ex post</w:t>
      </w:r>
      <w:r w:rsidR="00F13DE3">
        <w:rPr>
          <w:sz w:val="22"/>
          <w:szCs w:val="28"/>
          <w:u w:val="single"/>
          <w:lang w:val="it-IT"/>
        </w:rPr>
        <w:t>)</w:t>
      </w:r>
    </w:p>
    <w:p w:rsidR="00F13DE3" w:rsidRDefault="00F13DE3" w:rsidP="00F13DE3">
      <w:pPr>
        <w:pStyle w:val="EYBodytextnoparaspace"/>
        <w:spacing w:line="276" w:lineRule="auto"/>
        <w:ind w:left="1080"/>
        <w:jc w:val="both"/>
        <w:rPr>
          <w:sz w:val="22"/>
          <w:szCs w:val="28"/>
          <w:lang w:val="it-IT"/>
        </w:rPr>
      </w:pPr>
    </w:p>
    <w:p w:rsidR="00CD3806" w:rsidRPr="00ED0B8B" w:rsidRDefault="00CD3806" w:rsidP="00B12700">
      <w:pPr>
        <w:pStyle w:val="EYBodytextnoparaspace"/>
        <w:numPr>
          <w:ilvl w:val="1"/>
          <w:numId w:val="6"/>
        </w:numPr>
        <w:spacing w:line="276" w:lineRule="auto"/>
        <w:jc w:val="both"/>
        <w:rPr>
          <w:szCs w:val="20"/>
          <w:lang w:val="it-IT"/>
        </w:rPr>
      </w:pPr>
      <w:r w:rsidRPr="00ED0B8B">
        <w:rPr>
          <w:szCs w:val="20"/>
          <w:lang w:val="it-IT"/>
        </w:rPr>
        <w:t>individuazione della sussistenza di agevolazioni fiscali riconosciute successivamente al pagamento PSR e spettanti sui medesimi titoli di spesa</w:t>
      </w:r>
      <w:r w:rsidR="003041B4" w:rsidRPr="00ED0B8B">
        <w:rPr>
          <w:szCs w:val="20"/>
          <w:lang w:val="it-IT"/>
        </w:rPr>
        <w:t xml:space="preserve"> già presentati in rendicontazione delle domande di pagamento</w:t>
      </w:r>
      <w:r w:rsidRPr="00ED0B8B">
        <w:rPr>
          <w:szCs w:val="20"/>
          <w:lang w:val="it-IT"/>
        </w:rPr>
        <w:t>;</w:t>
      </w:r>
    </w:p>
    <w:p w:rsidR="00CD3806" w:rsidRPr="00ED0B8B" w:rsidRDefault="00CD3806" w:rsidP="00B12700">
      <w:pPr>
        <w:pStyle w:val="EYBodytextnoparaspace"/>
        <w:numPr>
          <w:ilvl w:val="1"/>
          <w:numId w:val="6"/>
        </w:numPr>
        <w:spacing w:line="276" w:lineRule="auto"/>
        <w:jc w:val="both"/>
        <w:rPr>
          <w:szCs w:val="20"/>
          <w:lang w:val="it-IT"/>
        </w:rPr>
      </w:pPr>
      <w:r w:rsidRPr="00ED0B8B">
        <w:rPr>
          <w:szCs w:val="20"/>
          <w:lang w:val="it-IT"/>
        </w:rPr>
        <w:t xml:space="preserve">verifica della corretta indicazione nella dichiarazione dei redditi del credito d’imposta (se rideterminato </w:t>
      </w:r>
      <w:r w:rsidR="003041B4" w:rsidRPr="00ED0B8B">
        <w:rPr>
          <w:szCs w:val="20"/>
          <w:lang w:val="it-IT"/>
        </w:rPr>
        <w:t>successivamente all’erogazione dei pagamenti connessi al PSR</w:t>
      </w:r>
      <w:r w:rsidRPr="00ED0B8B">
        <w:rPr>
          <w:szCs w:val="20"/>
          <w:lang w:val="it-IT"/>
        </w:rPr>
        <w:t>);</w:t>
      </w:r>
    </w:p>
    <w:p w:rsidR="00CD3806" w:rsidRPr="00ED0B8B" w:rsidRDefault="00CD3806" w:rsidP="00B12700">
      <w:pPr>
        <w:pStyle w:val="EYBodytextnoparaspace"/>
        <w:numPr>
          <w:ilvl w:val="1"/>
          <w:numId w:val="6"/>
        </w:numPr>
        <w:spacing w:line="276" w:lineRule="auto"/>
        <w:jc w:val="both"/>
        <w:rPr>
          <w:szCs w:val="20"/>
          <w:lang w:val="it-IT"/>
        </w:rPr>
      </w:pPr>
      <w:r w:rsidRPr="00ED0B8B">
        <w:rPr>
          <w:szCs w:val="20"/>
          <w:lang w:val="it-IT"/>
        </w:rPr>
        <w:t>verifica del corretto utilizzo in compensazione del credito d’imposta eventualmente rideterminato.</w:t>
      </w:r>
    </w:p>
    <w:p w:rsidR="00F13DE3" w:rsidRPr="00ED0B8B" w:rsidRDefault="00F13DE3" w:rsidP="00F13DE3">
      <w:pPr>
        <w:pStyle w:val="EYBodytextnoparaspace"/>
        <w:spacing w:line="276" w:lineRule="auto"/>
        <w:jc w:val="both"/>
        <w:rPr>
          <w:szCs w:val="20"/>
          <w:lang w:val="it-IT"/>
        </w:rPr>
      </w:pPr>
    </w:p>
    <w:p w:rsidR="001A6E10" w:rsidRPr="00ED0B8B" w:rsidRDefault="00F13DE3" w:rsidP="00F13DE3">
      <w:pPr>
        <w:pStyle w:val="EYBodytextnoparaspace"/>
        <w:spacing w:line="276" w:lineRule="auto"/>
        <w:jc w:val="both"/>
        <w:rPr>
          <w:szCs w:val="20"/>
          <w:lang w:val="it-IT"/>
        </w:rPr>
      </w:pPr>
      <w:r w:rsidRPr="00ED0B8B">
        <w:rPr>
          <w:szCs w:val="20"/>
          <w:lang w:val="it-IT"/>
        </w:rPr>
        <w:t>I controlli s</w:t>
      </w:r>
      <w:r w:rsidR="007031A6" w:rsidRPr="00ED0B8B">
        <w:rPr>
          <w:szCs w:val="20"/>
          <w:lang w:val="it-IT"/>
        </w:rPr>
        <w:t>ono</w:t>
      </w:r>
      <w:r w:rsidRPr="00ED0B8B">
        <w:rPr>
          <w:szCs w:val="20"/>
          <w:lang w:val="it-IT"/>
        </w:rPr>
        <w:t xml:space="preserve"> svolti sulla base delle dichiarazioni e della documentazione fiscale fornita dal beneficiario in allegato all</w:t>
      </w:r>
      <w:r w:rsidR="007031A6" w:rsidRPr="00ED0B8B">
        <w:rPr>
          <w:szCs w:val="20"/>
          <w:lang w:val="it-IT"/>
        </w:rPr>
        <w:t>e</w:t>
      </w:r>
      <w:r w:rsidRPr="00ED0B8B">
        <w:rPr>
          <w:szCs w:val="20"/>
          <w:lang w:val="it-IT"/>
        </w:rPr>
        <w:t xml:space="preserve"> domand</w:t>
      </w:r>
      <w:r w:rsidR="007031A6" w:rsidRPr="00ED0B8B">
        <w:rPr>
          <w:szCs w:val="20"/>
          <w:lang w:val="it-IT"/>
        </w:rPr>
        <w:t>e</w:t>
      </w:r>
      <w:r w:rsidRPr="00ED0B8B">
        <w:rPr>
          <w:szCs w:val="20"/>
          <w:lang w:val="it-IT"/>
        </w:rPr>
        <w:t xml:space="preserve"> di sostegno</w:t>
      </w:r>
      <w:r w:rsidR="00DA5F2B" w:rsidRPr="00ED0B8B">
        <w:rPr>
          <w:szCs w:val="20"/>
          <w:lang w:val="it-IT"/>
        </w:rPr>
        <w:t xml:space="preserve"> o pagamento</w:t>
      </w:r>
      <w:r w:rsidRPr="00ED0B8B">
        <w:rPr>
          <w:szCs w:val="20"/>
          <w:lang w:val="it-IT"/>
        </w:rPr>
        <w:t xml:space="preserve"> e </w:t>
      </w:r>
      <w:r w:rsidR="007031A6" w:rsidRPr="00ED0B8B">
        <w:rPr>
          <w:szCs w:val="20"/>
          <w:lang w:val="it-IT"/>
        </w:rPr>
        <w:t xml:space="preserve">della </w:t>
      </w:r>
      <w:r w:rsidR="001A6E10" w:rsidRPr="00ED0B8B">
        <w:rPr>
          <w:szCs w:val="20"/>
          <w:lang w:val="it-IT"/>
        </w:rPr>
        <w:t xml:space="preserve">documentazione acquisita nel corso </w:t>
      </w:r>
      <w:r w:rsidRPr="00ED0B8B">
        <w:rPr>
          <w:szCs w:val="20"/>
          <w:lang w:val="it-IT"/>
        </w:rPr>
        <w:t xml:space="preserve">dei </w:t>
      </w:r>
      <w:r w:rsidR="001A6E10" w:rsidRPr="00ED0B8B">
        <w:rPr>
          <w:szCs w:val="20"/>
          <w:lang w:val="it-IT"/>
        </w:rPr>
        <w:t>c</w:t>
      </w:r>
      <w:r w:rsidRPr="00ED0B8B">
        <w:rPr>
          <w:szCs w:val="20"/>
          <w:lang w:val="it-IT"/>
        </w:rPr>
        <w:t>ontrolli ex post.</w:t>
      </w:r>
    </w:p>
    <w:p w:rsidR="00726EC4" w:rsidRDefault="00726EC4">
      <w:pPr>
        <w:rPr>
          <w:rFonts w:ascii="Arial" w:eastAsia="Times New Roman" w:hAnsi="Arial"/>
          <w:kern w:val="12"/>
          <w:sz w:val="20"/>
          <w:szCs w:val="20"/>
          <w:lang w:val="it-IT"/>
        </w:rPr>
      </w:pPr>
      <w:r>
        <w:rPr>
          <w:szCs w:val="20"/>
          <w:lang w:val="it-IT"/>
        </w:rPr>
        <w:br w:type="page"/>
      </w:r>
    </w:p>
    <w:p w:rsidR="0090138B" w:rsidRDefault="0090138B" w:rsidP="00F13DE3">
      <w:pPr>
        <w:pStyle w:val="EYBodytextnoparaspace"/>
        <w:spacing w:line="276" w:lineRule="auto"/>
        <w:jc w:val="both"/>
        <w:rPr>
          <w:sz w:val="22"/>
          <w:szCs w:val="28"/>
          <w:lang w:val="it-IT"/>
        </w:rPr>
      </w:pPr>
    </w:p>
    <w:p w:rsidR="00E3722E" w:rsidRPr="00880CB2" w:rsidRDefault="00DC18D0" w:rsidP="00880CB2">
      <w:pPr>
        <w:pStyle w:val="Titolo2"/>
        <w:rPr>
          <w:rFonts w:ascii="Arial" w:eastAsia="Times New Roman" w:hAnsi="Arial" w:cs="Arial"/>
          <w:color w:val="auto"/>
          <w:sz w:val="20"/>
          <w:szCs w:val="20"/>
          <w:lang w:val="it-IT"/>
        </w:rPr>
      </w:pPr>
      <w:bookmarkStart w:id="56" w:name="_Toc78875476"/>
      <w:bookmarkStart w:id="57" w:name="_Toc79489920"/>
      <w:r>
        <w:rPr>
          <w:rFonts w:ascii="Arial" w:eastAsia="Times New Roman" w:hAnsi="Arial" w:cs="Arial"/>
          <w:color w:val="auto"/>
          <w:sz w:val="20"/>
          <w:szCs w:val="20"/>
          <w:lang w:val="it-IT"/>
        </w:rPr>
        <w:t>7</w:t>
      </w:r>
      <w:r w:rsidR="00E3722E" w:rsidRPr="00880CB2">
        <w:rPr>
          <w:rFonts w:ascii="Arial" w:eastAsia="Times New Roman" w:hAnsi="Arial" w:cs="Arial"/>
          <w:color w:val="auto"/>
          <w:sz w:val="20"/>
          <w:szCs w:val="20"/>
          <w:lang w:val="it-IT"/>
        </w:rPr>
        <w:t>.1 Adempimenti per i beneficiari</w:t>
      </w:r>
      <w:bookmarkEnd w:id="56"/>
      <w:bookmarkEnd w:id="57"/>
    </w:p>
    <w:p w:rsidR="00E3722E" w:rsidRDefault="00E3722E" w:rsidP="00F13DE3">
      <w:pPr>
        <w:pStyle w:val="EYBodytextnoparaspace"/>
        <w:spacing w:line="276" w:lineRule="auto"/>
        <w:jc w:val="both"/>
        <w:rPr>
          <w:sz w:val="22"/>
          <w:szCs w:val="28"/>
          <w:lang w:val="it-IT"/>
        </w:rPr>
      </w:pPr>
    </w:p>
    <w:p w:rsidR="00E3722E" w:rsidRPr="00B33100" w:rsidRDefault="0090138B" w:rsidP="00C04344">
      <w:pPr>
        <w:pStyle w:val="EYBodytextnoparaspace"/>
        <w:spacing w:line="276" w:lineRule="auto"/>
        <w:jc w:val="both"/>
        <w:rPr>
          <w:szCs w:val="20"/>
          <w:lang w:val="it-IT"/>
        </w:rPr>
      </w:pPr>
      <w:r w:rsidRPr="00B33100">
        <w:rPr>
          <w:szCs w:val="20"/>
          <w:lang w:val="it-IT"/>
        </w:rPr>
        <w:t>Per la</w:t>
      </w:r>
      <w:r w:rsidR="001A6E10" w:rsidRPr="00B33100">
        <w:rPr>
          <w:szCs w:val="20"/>
          <w:lang w:val="it-IT"/>
        </w:rPr>
        <w:t xml:space="preserve"> corretta definizione del quadro economico </w:t>
      </w:r>
      <w:r w:rsidR="00E3722E" w:rsidRPr="00B33100">
        <w:rPr>
          <w:szCs w:val="20"/>
          <w:lang w:val="it-IT"/>
        </w:rPr>
        <w:t>relativo al</w:t>
      </w:r>
      <w:r w:rsidR="001A6E10" w:rsidRPr="00B33100">
        <w:rPr>
          <w:szCs w:val="20"/>
          <w:lang w:val="it-IT"/>
        </w:rPr>
        <w:t xml:space="preserve"> provvedimento di concessione </w:t>
      </w:r>
      <w:r w:rsidR="00E3722E" w:rsidRPr="00B33100">
        <w:rPr>
          <w:szCs w:val="20"/>
          <w:lang w:val="it-IT"/>
        </w:rPr>
        <w:t xml:space="preserve">e successivamente </w:t>
      </w:r>
      <w:r w:rsidRPr="00B33100">
        <w:rPr>
          <w:szCs w:val="20"/>
          <w:lang w:val="it-IT"/>
        </w:rPr>
        <w:t>per la</w:t>
      </w:r>
      <w:r w:rsidR="00C04344" w:rsidRPr="00B33100">
        <w:rPr>
          <w:szCs w:val="20"/>
          <w:lang w:val="it-IT"/>
        </w:rPr>
        <w:t xml:space="preserve"> definizione</w:t>
      </w:r>
      <w:r w:rsidR="007031A6" w:rsidRPr="00B33100">
        <w:rPr>
          <w:szCs w:val="20"/>
          <w:lang w:val="it-IT"/>
        </w:rPr>
        <w:t xml:space="preserve"> dell’importo erogabile a conclusione </w:t>
      </w:r>
      <w:r w:rsidR="00C04344" w:rsidRPr="00B33100">
        <w:rPr>
          <w:szCs w:val="20"/>
          <w:lang w:val="it-IT"/>
        </w:rPr>
        <w:t>dei controlli di ammissibilità</w:t>
      </w:r>
      <w:r w:rsidR="001A6E10" w:rsidRPr="00B33100">
        <w:rPr>
          <w:szCs w:val="20"/>
          <w:lang w:val="it-IT"/>
        </w:rPr>
        <w:t xml:space="preserve"> delle domande di pagament</w:t>
      </w:r>
      <w:r w:rsidR="00C04344" w:rsidRPr="00B33100">
        <w:rPr>
          <w:szCs w:val="20"/>
          <w:lang w:val="it-IT"/>
        </w:rPr>
        <w:t>o, i</w:t>
      </w:r>
      <w:r w:rsidR="00E3722E" w:rsidRPr="00B33100">
        <w:rPr>
          <w:szCs w:val="20"/>
          <w:lang w:val="it-IT"/>
        </w:rPr>
        <w:t xml:space="preserve"> beneficiari sono tenuti a sottoscrivere</w:t>
      </w:r>
      <w:r w:rsidR="00C04344" w:rsidRPr="00B33100">
        <w:rPr>
          <w:szCs w:val="20"/>
          <w:lang w:val="it-IT"/>
        </w:rPr>
        <w:t xml:space="preserve"> ed allegare alla domanda di sostegno e pagamento </w:t>
      </w:r>
      <w:r w:rsidR="001A6E10" w:rsidRPr="00B33100">
        <w:rPr>
          <w:szCs w:val="20"/>
          <w:lang w:val="it-IT"/>
        </w:rPr>
        <w:t>una dichiarazione sostitutiva di atto notorio che attesti il rispetto dei limiti posti dalla regolamentazione comunitaria sopra richiamata</w:t>
      </w:r>
      <w:r w:rsidR="00C04344" w:rsidRPr="00B33100">
        <w:rPr>
          <w:szCs w:val="20"/>
          <w:lang w:val="it-IT"/>
        </w:rPr>
        <w:t>. Il fac-simile della dichiarazione è riportato</w:t>
      </w:r>
      <w:r w:rsidR="001A6E10" w:rsidRPr="00B33100">
        <w:rPr>
          <w:szCs w:val="20"/>
          <w:lang w:val="it-IT"/>
        </w:rPr>
        <w:t xml:space="preserve"> </w:t>
      </w:r>
      <w:r w:rsidR="00E3722E" w:rsidRPr="00B33100">
        <w:rPr>
          <w:szCs w:val="20"/>
          <w:lang w:val="it-IT"/>
        </w:rPr>
        <w:t>in allegato 1</w:t>
      </w:r>
      <w:r w:rsidR="00C04344" w:rsidRPr="00B33100">
        <w:rPr>
          <w:szCs w:val="20"/>
          <w:lang w:val="it-IT"/>
        </w:rPr>
        <w:t>.</w:t>
      </w:r>
    </w:p>
    <w:p w:rsidR="00C04344" w:rsidRPr="00B33100" w:rsidRDefault="00C04344" w:rsidP="00C04344">
      <w:pPr>
        <w:pStyle w:val="EYBodytextnoparaspace"/>
        <w:spacing w:line="276" w:lineRule="auto"/>
        <w:jc w:val="both"/>
        <w:rPr>
          <w:szCs w:val="20"/>
          <w:lang w:val="it-IT"/>
        </w:rPr>
      </w:pPr>
    </w:p>
    <w:p w:rsidR="00E3722E" w:rsidRPr="00B33100" w:rsidRDefault="001A6E10" w:rsidP="00C04344">
      <w:pPr>
        <w:pStyle w:val="EYBodytextnoparaspace"/>
        <w:spacing w:line="276" w:lineRule="auto"/>
        <w:jc w:val="both"/>
        <w:rPr>
          <w:szCs w:val="20"/>
          <w:lang w:val="it-IT"/>
        </w:rPr>
      </w:pPr>
      <w:r w:rsidRPr="00B33100">
        <w:rPr>
          <w:szCs w:val="20"/>
          <w:lang w:val="it-IT"/>
        </w:rPr>
        <w:t>In particolare, il beneficiario deve dichiarare</w:t>
      </w:r>
      <w:r w:rsidR="00C04344" w:rsidRPr="00B33100">
        <w:rPr>
          <w:szCs w:val="20"/>
          <w:lang w:val="it-IT"/>
        </w:rPr>
        <w:t xml:space="preserve"> </w:t>
      </w:r>
      <w:r w:rsidR="00E3722E" w:rsidRPr="00B33100">
        <w:rPr>
          <w:szCs w:val="20"/>
          <w:lang w:val="it-IT"/>
        </w:rPr>
        <w:t>di aver usufruito</w:t>
      </w:r>
      <w:r w:rsidR="00C04344" w:rsidRPr="00B33100">
        <w:rPr>
          <w:szCs w:val="20"/>
          <w:lang w:val="it-IT"/>
        </w:rPr>
        <w:t xml:space="preserve"> </w:t>
      </w:r>
      <w:r w:rsidR="00E3722E" w:rsidRPr="00B33100">
        <w:rPr>
          <w:szCs w:val="20"/>
          <w:lang w:val="it-IT"/>
        </w:rPr>
        <w:t>o non</w:t>
      </w:r>
      <w:r w:rsidR="00C04344" w:rsidRPr="00B33100">
        <w:rPr>
          <w:szCs w:val="20"/>
          <w:lang w:val="it-IT"/>
        </w:rPr>
        <w:t xml:space="preserve"> aver </w:t>
      </w:r>
      <w:r w:rsidR="00E3722E" w:rsidRPr="00B33100">
        <w:rPr>
          <w:szCs w:val="20"/>
          <w:lang w:val="it-IT"/>
        </w:rPr>
        <w:t>usufruito</w:t>
      </w:r>
      <w:r w:rsidR="00C04344" w:rsidRPr="00B33100">
        <w:rPr>
          <w:szCs w:val="20"/>
          <w:lang w:val="it-IT"/>
        </w:rPr>
        <w:t xml:space="preserve"> di agevolazioni fiscali connesse agli investimenti oggetto della richiesta di sostegno e pagamento. </w:t>
      </w:r>
      <w:r w:rsidR="00E3722E" w:rsidRPr="00B33100">
        <w:rPr>
          <w:szCs w:val="20"/>
          <w:lang w:val="it-IT"/>
        </w:rPr>
        <w:t>A tal fine, dichiara</w:t>
      </w:r>
      <w:r w:rsidR="00C04344" w:rsidRPr="00B33100">
        <w:rPr>
          <w:szCs w:val="20"/>
          <w:lang w:val="it-IT"/>
        </w:rPr>
        <w:t xml:space="preserve"> </w:t>
      </w:r>
      <w:r w:rsidR="007031A6" w:rsidRPr="00B33100">
        <w:rPr>
          <w:szCs w:val="20"/>
          <w:lang w:val="it-IT"/>
        </w:rPr>
        <w:t>eventualmente il</w:t>
      </w:r>
      <w:r w:rsidR="00C04344" w:rsidRPr="00B33100">
        <w:rPr>
          <w:szCs w:val="20"/>
          <w:lang w:val="it-IT"/>
        </w:rPr>
        <w:t xml:space="preserve"> tipo di agevolazione richiesta, la relativa percentuale di contributo e l’importo oggetto dell’agevolazione.</w:t>
      </w:r>
    </w:p>
    <w:p w:rsidR="001A6E10" w:rsidRPr="00B33100" w:rsidRDefault="001A6E10" w:rsidP="00F13DE3">
      <w:pPr>
        <w:pStyle w:val="EYBodytextnoparaspace"/>
        <w:spacing w:line="276" w:lineRule="auto"/>
        <w:jc w:val="both"/>
        <w:rPr>
          <w:szCs w:val="20"/>
          <w:lang w:val="it-IT"/>
        </w:rPr>
      </w:pPr>
    </w:p>
    <w:p w:rsidR="00E3722E" w:rsidRPr="00B33100" w:rsidRDefault="000357F5" w:rsidP="00F13DE3">
      <w:pPr>
        <w:pStyle w:val="EYBodytextnoparaspace"/>
        <w:spacing w:line="276" w:lineRule="auto"/>
        <w:jc w:val="both"/>
        <w:rPr>
          <w:szCs w:val="20"/>
          <w:lang w:val="it-IT"/>
        </w:rPr>
      </w:pPr>
      <w:r w:rsidRPr="00B33100">
        <w:rPr>
          <w:szCs w:val="20"/>
          <w:lang w:val="it-IT"/>
        </w:rPr>
        <w:t xml:space="preserve">Inoltre, in funzione del tipo di agevolazione nazionale della quale </w:t>
      </w:r>
      <w:r w:rsidR="00DA5F2B" w:rsidRPr="00B33100">
        <w:rPr>
          <w:szCs w:val="20"/>
          <w:lang w:val="it-IT"/>
        </w:rPr>
        <w:t xml:space="preserve">il beneficiario </w:t>
      </w:r>
      <w:r w:rsidRPr="00B33100">
        <w:rPr>
          <w:szCs w:val="20"/>
          <w:lang w:val="it-IT"/>
        </w:rPr>
        <w:t xml:space="preserve">ha usufruito o intende usufruire e del momento in cui viene realizzato il controllo, il beneficiario sarà chiamato a fornire </w:t>
      </w:r>
      <w:r w:rsidR="00BA5BBE" w:rsidRPr="00B33100">
        <w:rPr>
          <w:szCs w:val="20"/>
          <w:lang w:val="it-IT"/>
        </w:rPr>
        <w:t xml:space="preserve">la </w:t>
      </w:r>
      <w:r w:rsidRPr="00B33100">
        <w:rPr>
          <w:szCs w:val="20"/>
          <w:lang w:val="it-IT"/>
        </w:rPr>
        <w:t>document</w:t>
      </w:r>
      <w:r w:rsidR="00C04344" w:rsidRPr="00B33100">
        <w:rPr>
          <w:szCs w:val="20"/>
          <w:lang w:val="it-IT"/>
        </w:rPr>
        <w:t>azione</w:t>
      </w:r>
      <w:r w:rsidR="00BA5BBE" w:rsidRPr="00B33100">
        <w:rPr>
          <w:szCs w:val="20"/>
          <w:lang w:val="it-IT"/>
        </w:rPr>
        <w:t xml:space="preserve"> necessaria agli Enti istruttori per eseguire i controlli previsti. Nel successivo paragrafo è contenuto l’elenco dei documenti che </w:t>
      </w:r>
      <w:r w:rsidR="001A5936" w:rsidRPr="00B33100">
        <w:rPr>
          <w:szCs w:val="20"/>
          <w:lang w:val="it-IT"/>
        </w:rPr>
        <w:t xml:space="preserve">sono </w:t>
      </w:r>
      <w:r w:rsidR="00BA5BBE" w:rsidRPr="00B33100">
        <w:rPr>
          <w:szCs w:val="20"/>
          <w:lang w:val="it-IT"/>
        </w:rPr>
        <w:t>oggetto di verifica</w:t>
      </w:r>
      <w:r w:rsidR="004B50DB" w:rsidRPr="00B33100">
        <w:rPr>
          <w:szCs w:val="20"/>
          <w:lang w:val="it-IT"/>
        </w:rPr>
        <w:t>.</w:t>
      </w:r>
      <w:r w:rsidR="00BA5BBE" w:rsidRPr="00B33100">
        <w:rPr>
          <w:szCs w:val="20"/>
          <w:lang w:val="it-IT"/>
        </w:rPr>
        <w:t xml:space="preserve"> </w:t>
      </w:r>
    </w:p>
    <w:p w:rsidR="00BA5BBE" w:rsidRPr="00B33100" w:rsidRDefault="00BA5BBE" w:rsidP="00F13DE3">
      <w:pPr>
        <w:pStyle w:val="EYBodytextnoparaspace"/>
        <w:spacing w:line="276" w:lineRule="auto"/>
        <w:jc w:val="both"/>
        <w:rPr>
          <w:szCs w:val="20"/>
          <w:lang w:val="it-IT"/>
        </w:rPr>
      </w:pPr>
    </w:p>
    <w:p w:rsidR="00F13DE3" w:rsidRPr="00B33100" w:rsidRDefault="00F13DE3" w:rsidP="00F13DE3">
      <w:pPr>
        <w:pStyle w:val="EYBodytextnoparaspace"/>
        <w:spacing w:line="276" w:lineRule="auto"/>
        <w:jc w:val="both"/>
        <w:rPr>
          <w:szCs w:val="20"/>
          <w:lang w:val="it-IT"/>
        </w:rPr>
      </w:pPr>
      <w:r w:rsidRPr="00B33100">
        <w:rPr>
          <w:szCs w:val="20"/>
          <w:lang w:val="it-IT"/>
        </w:rPr>
        <w:t xml:space="preserve">I controlli </w:t>
      </w:r>
      <w:r w:rsidR="00E3722E" w:rsidRPr="00B33100">
        <w:rPr>
          <w:szCs w:val="20"/>
          <w:lang w:val="it-IT"/>
        </w:rPr>
        <w:t xml:space="preserve">svolti dagli Enti Istruttori, </w:t>
      </w:r>
      <w:r w:rsidR="001A5936" w:rsidRPr="00B33100">
        <w:rPr>
          <w:szCs w:val="20"/>
          <w:lang w:val="it-IT"/>
        </w:rPr>
        <w:t>vengono</w:t>
      </w:r>
      <w:r w:rsidR="0090138B" w:rsidRPr="00B33100">
        <w:rPr>
          <w:szCs w:val="20"/>
          <w:lang w:val="it-IT"/>
        </w:rPr>
        <w:t xml:space="preserve"> </w:t>
      </w:r>
      <w:r w:rsidRPr="00B33100">
        <w:rPr>
          <w:szCs w:val="20"/>
          <w:lang w:val="it-IT"/>
        </w:rPr>
        <w:t xml:space="preserve">documentati attraverso la compilazione della specifica checklist </w:t>
      </w:r>
      <w:r w:rsidR="00E3722E" w:rsidRPr="00B33100">
        <w:rPr>
          <w:szCs w:val="20"/>
          <w:lang w:val="it-IT"/>
        </w:rPr>
        <w:t xml:space="preserve">in allegato n.2 </w:t>
      </w:r>
      <w:r w:rsidRPr="00B33100">
        <w:rPr>
          <w:szCs w:val="20"/>
          <w:lang w:val="it-IT"/>
        </w:rPr>
        <w:t>alle presenti istruzioni.</w:t>
      </w:r>
    </w:p>
    <w:p w:rsidR="0090138B" w:rsidRDefault="0090138B">
      <w:pPr>
        <w:rPr>
          <w:rFonts w:ascii="Arial" w:eastAsia="Times New Roman" w:hAnsi="Arial" w:cs="Arial"/>
          <w:color w:val="000000"/>
          <w:sz w:val="20"/>
          <w:szCs w:val="20"/>
          <w:lang w:val="it-IT"/>
        </w:rPr>
      </w:pPr>
    </w:p>
    <w:p w:rsidR="00BA5BBE" w:rsidRDefault="00BA5BBE">
      <w:pPr>
        <w:rPr>
          <w:rFonts w:ascii="Arial" w:eastAsia="Times New Roman" w:hAnsi="Arial" w:cs="Arial"/>
          <w:color w:val="000000"/>
          <w:sz w:val="20"/>
          <w:szCs w:val="20"/>
          <w:lang w:val="it-IT"/>
        </w:rPr>
      </w:pPr>
      <w:r>
        <w:rPr>
          <w:rFonts w:ascii="Arial" w:eastAsia="Times New Roman" w:hAnsi="Arial" w:cs="Arial"/>
          <w:color w:val="000000"/>
          <w:sz w:val="20"/>
          <w:szCs w:val="20"/>
          <w:lang w:val="it-IT"/>
        </w:rPr>
        <w:br w:type="page"/>
      </w:r>
    </w:p>
    <w:p w:rsidR="00BA5BBE" w:rsidRDefault="00BA5BBE" w:rsidP="00880CB2">
      <w:pPr>
        <w:pStyle w:val="Titolo2"/>
        <w:rPr>
          <w:rFonts w:ascii="Arial" w:eastAsia="Times New Roman" w:hAnsi="Arial" w:cs="Arial"/>
          <w:color w:val="auto"/>
          <w:sz w:val="20"/>
          <w:szCs w:val="20"/>
          <w:lang w:val="it-IT"/>
        </w:rPr>
      </w:pPr>
    </w:p>
    <w:p w:rsidR="001A6E10" w:rsidRPr="00880CB2" w:rsidRDefault="00DC18D0" w:rsidP="00880CB2">
      <w:pPr>
        <w:pStyle w:val="Titolo2"/>
        <w:rPr>
          <w:rFonts w:ascii="Arial" w:eastAsia="Times New Roman" w:hAnsi="Arial" w:cs="Arial"/>
          <w:color w:val="auto"/>
          <w:sz w:val="20"/>
          <w:szCs w:val="20"/>
          <w:lang w:val="it-IT"/>
        </w:rPr>
      </w:pPr>
      <w:bookmarkStart w:id="58" w:name="_Toc78875477"/>
      <w:bookmarkStart w:id="59" w:name="_Toc79489921"/>
      <w:r>
        <w:rPr>
          <w:rFonts w:ascii="Arial" w:eastAsia="Times New Roman" w:hAnsi="Arial" w:cs="Arial"/>
          <w:color w:val="auto"/>
          <w:sz w:val="20"/>
          <w:szCs w:val="20"/>
          <w:lang w:val="it-IT"/>
        </w:rPr>
        <w:t>7</w:t>
      </w:r>
      <w:r w:rsidR="001A6E10" w:rsidRPr="00880CB2">
        <w:rPr>
          <w:rFonts w:ascii="Arial" w:eastAsia="Times New Roman" w:hAnsi="Arial" w:cs="Arial"/>
          <w:color w:val="auto"/>
          <w:sz w:val="20"/>
          <w:szCs w:val="20"/>
          <w:lang w:val="it-IT"/>
        </w:rPr>
        <w:t>.</w:t>
      </w:r>
      <w:r w:rsidR="005A7E25">
        <w:rPr>
          <w:rFonts w:ascii="Arial" w:eastAsia="Times New Roman" w:hAnsi="Arial" w:cs="Arial"/>
          <w:color w:val="auto"/>
          <w:sz w:val="20"/>
          <w:szCs w:val="20"/>
          <w:lang w:val="it-IT"/>
        </w:rPr>
        <w:t>2</w:t>
      </w:r>
      <w:r w:rsidR="001A6E10" w:rsidRPr="00880CB2">
        <w:rPr>
          <w:rFonts w:ascii="Arial" w:eastAsia="Times New Roman" w:hAnsi="Arial" w:cs="Arial"/>
          <w:color w:val="auto"/>
          <w:sz w:val="20"/>
          <w:szCs w:val="20"/>
          <w:lang w:val="it-IT"/>
        </w:rPr>
        <w:t xml:space="preserve"> Modalità di Controllo e documenti oggetto di valutazione</w:t>
      </w:r>
      <w:bookmarkEnd w:id="58"/>
      <w:bookmarkEnd w:id="59"/>
    </w:p>
    <w:p w:rsidR="001A6E10" w:rsidRDefault="001A6E10">
      <w:pPr>
        <w:rPr>
          <w:rFonts w:ascii="Arial" w:eastAsia="Times New Roman" w:hAnsi="Arial" w:cs="Arial"/>
          <w:b/>
          <w:bCs/>
          <w:color w:val="000000"/>
          <w:sz w:val="20"/>
          <w:szCs w:val="20"/>
          <w:u w:val="single"/>
          <w:lang w:val="it-IT"/>
        </w:rPr>
      </w:pPr>
    </w:p>
    <w:p w:rsidR="00BA5BBE" w:rsidRPr="00726EC4" w:rsidRDefault="001A6E10" w:rsidP="001A6E10">
      <w:pPr>
        <w:pStyle w:val="EYBodytextnoparaspace"/>
        <w:spacing w:line="276" w:lineRule="auto"/>
        <w:jc w:val="both"/>
        <w:rPr>
          <w:szCs w:val="20"/>
          <w:lang w:val="it-IT"/>
        </w:rPr>
      </w:pPr>
      <w:r w:rsidRPr="00726EC4">
        <w:rPr>
          <w:szCs w:val="20"/>
          <w:lang w:val="it-IT"/>
        </w:rPr>
        <w:t>Nella tabella seguente, per ciascuna delle</w:t>
      </w:r>
      <w:r w:rsidR="0045342E" w:rsidRPr="00726EC4">
        <w:rPr>
          <w:szCs w:val="20"/>
          <w:lang w:val="it-IT"/>
        </w:rPr>
        <w:t xml:space="preserve"> forme di </w:t>
      </w:r>
      <w:r w:rsidRPr="00726EC4">
        <w:rPr>
          <w:szCs w:val="20"/>
          <w:lang w:val="it-IT"/>
        </w:rPr>
        <w:t>agevolazion</w:t>
      </w:r>
      <w:r w:rsidR="0045342E" w:rsidRPr="00726EC4">
        <w:rPr>
          <w:szCs w:val="20"/>
          <w:lang w:val="it-IT"/>
        </w:rPr>
        <w:t xml:space="preserve">e </w:t>
      </w:r>
      <w:r w:rsidRPr="00726EC4">
        <w:rPr>
          <w:szCs w:val="20"/>
          <w:lang w:val="it-IT"/>
        </w:rPr>
        <w:t xml:space="preserve">di carattere fiscale descritte nei precedenti paragrafi, </w:t>
      </w:r>
      <w:r w:rsidR="00BA5BBE" w:rsidRPr="00726EC4">
        <w:rPr>
          <w:szCs w:val="20"/>
          <w:lang w:val="it-IT"/>
        </w:rPr>
        <w:t>è riportato l’elenco de</w:t>
      </w:r>
      <w:r w:rsidRPr="00726EC4">
        <w:rPr>
          <w:szCs w:val="20"/>
          <w:lang w:val="it-IT"/>
        </w:rPr>
        <w:t xml:space="preserve">i documenti oggetto di valutazione e le modalità di controllo previste </w:t>
      </w:r>
      <w:r w:rsidR="00BA5BBE" w:rsidRPr="00726EC4">
        <w:rPr>
          <w:szCs w:val="20"/>
          <w:lang w:val="it-IT"/>
        </w:rPr>
        <w:t>in funzione della fase del procedimento nel corso del</w:t>
      </w:r>
      <w:r w:rsidR="004B50DB" w:rsidRPr="00726EC4">
        <w:rPr>
          <w:szCs w:val="20"/>
          <w:lang w:val="it-IT"/>
        </w:rPr>
        <w:t>la</w:t>
      </w:r>
      <w:r w:rsidR="00BA5BBE" w:rsidRPr="00726EC4">
        <w:rPr>
          <w:szCs w:val="20"/>
          <w:lang w:val="it-IT"/>
        </w:rPr>
        <w:t xml:space="preserve"> quale viene realizzat</w:t>
      </w:r>
      <w:r w:rsidR="0090138B" w:rsidRPr="00726EC4">
        <w:rPr>
          <w:szCs w:val="20"/>
          <w:lang w:val="it-IT"/>
        </w:rPr>
        <w:t>a la verifica.</w:t>
      </w:r>
    </w:p>
    <w:p w:rsidR="001A6E10" w:rsidRDefault="001A6E10" w:rsidP="001A6E10">
      <w:pPr>
        <w:pStyle w:val="EYBodytextnoparaspace"/>
        <w:spacing w:line="276" w:lineRule="auto"/>
        <w:jc w:val="both"/>
        <w:rPr>
          <w:sz w:val="22"/>
          <w:szCs w:val="28"/>
          <w:lang w:val="it-IT"/>
        </w:rPr>
      </w:pPr>
    </w:p>
    <w:p w:rsidR="0045342E" w:rsidRPr="0027315C" w:rsidRDefault="0045342E" w:rsidP="00B12700">
      <w:pPr>
        <w:pStyle w:val="EYBodytextnoparaspace"/>
        <w:numPr>
          <w:ilvl w:val="0"/>
          <w:numId w:val="13"/>
        </w:numPr>
        <w:spacing w:line="276" w:lineRule="auto"/>
        <w:jc w:val="both"/>
        <w:rPr>
          <w:b/>
          <w:bCs/>
          <w:sz w:val="22"/>
          <w:szCs w:val="28"/>
          <w:lang w:val="it-IT"/>
        </w:rPr>
      </w:pPr>
      <w:r w:rsidRPr="0059642C">
        <w:rPr>
          <w:b/>
          <w:bCs/>
          <w:sz w:val="22"/>
          <w:szCs w:val="28"/>
          <w:u w:val="single"/>
          <w:lang w:val="it-IT"/>
        </w:rPr>
        <w:t xml:space="preserve">Fase antecedente alla concessione dell’aiuto </w:t>
      </w:r>
      <w:r w:rsidR="00BA5BBE">
        <w:rPr>
          <w:b/>
          <w:bCs/>
          <w:sz w:val="22"/>
          <w:szCs w:val="28"/>
          <w:u w:val="single"/>
          <w:lang w:val="it-IT"/>
        </w:rPr>
        <w:t xml:space="preserve">– istruttoria </w:t>
      </w:r>
      <w:r w:rsidRPr="0059642C">
        <w:rPr>
          <w:b/>
          <w:bCs/>
          <w:sz w:val="22"/>
          <w:szCs w:val="28"/>
          <w:u w:val="single"/>
          <w:lang w:val="it-IT"/>
        </w:rPr>
        <w:t>domanda di sostegno</w:t>
      </w:r>
      <w:r w:rsidR="00BA5BBE">
        <w:rPr>
          <w:b/>
          <w:bCs/>
          <w:sz w:val="22"/>
          <w:szCs w:val="28"/>
          <w:u w:val="single"/>
          <w:lang w:val="it-IT"/>
        </w:rPr>
        <w:t xml:space="preserve"> (controlli amministrativi al 100%)</w:t>
      </w:r>
    </w:p>
    <w:p w:rsidR="0045342E" w:rsidRDefault="0045342E" w:rsidP="0045342E">
      <w:pPr>
        <w:pStyle w:val="EYBodytextnoparaspace"/>
        <w:spacing w:line="276" w:lineRule="auto"/>
        <w:jc w:val="both"/>
        <w:rPr>
          <w:sz w:val="22"/>
          <w:szCs w:val="28"/>
          <w:lang w:val="it-IT"/>
        </w:rPr>
      </w:pPr>
    </w:p>
    <w:tbl>
      <w:tblPr>
        <w:tblW w:w="958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112"/>
        <w:gridCol w:w="2940"/>
        <w:gridCol w:w="4535"/>
      </w:tblGrid>
      <w:tr w:rsidR="00C42796" w:rsidRPr="0045342E" w:rsidTr="003041B4">
        <w:trPr>
          <w:trHeight w:val="636"/>
        </w:trPr>
        <w:tc>
          <w:tcPr>
            <w:tcW w:w="2112" w:type="dxa"/>
            <w:shd w:val="clear" w:color="auto" w:fill="FFFF00"/>
            <w:vAlign w:val="center"/>
            <w:hideMark/>
          </w:tcPr>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Ambito</w:t>
            </w:r>
          </w:p>
        </w:tc>
        <w:tc>
          <w:tcPr>
            <w:tcW w:w="2940" w:type="dxa"/>
            <w:shd w:val="clear" w:color="auto" w:fill="FFFF00"/>
            <w:vAlign w:val="center"/>
            <w:hideMark/>
          </w:tcPr>
          <w:p w:rsidR="00BA5BB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documenti oggetto</w:t>
            </w:r>
            <w:r>
              <w:rPr>
                <w:rFonts w:ascii="Arial" w:eastAsia="Tahoma" w:hAnsi="Arial" w:cs="Arial"/>
                <w:b/>
                <w:bCs/>
                <w:color w:val="000000"/>
                <w:spacing w:val="4"/>
                <w:sz w:val="20"/>
                <w:szCs w:val="20"/>
                <w:lang w:val="it-IT"/>
              </w:rPr>
              <w:t xml:space="preserve"> </w:t>
            </w:r>
          </w:p>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 xml:space="preserve">di valutazione </w:t>
            </w:r>
          </w:p>
        </w:tc>
        <w:tc>
          <w:tcPr>
            <w:tcW w:w="4535" w:type="dxa"/>
            <w:shd w:val="clear" w:color="auto" w:fill="FFFF00"/>
            <w:vAlign w:val="center"/>
            <w:hideMark/>
          </w:tcPr>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modalità di controllo</w:t>
            </w:r>
          </w:p>
        </w:tc>
      </w:tr>
      <w:tr w:rsidR="00282DD3" w:rsidRPr="006D459B" w:rsidTr="00880CB2">
        <w:trPr>
          <w:trHeight w:val="2003"/>
        </w:trPr>
        <w:tc>
          <w:tcPr>
            <w:tcW w:w="2112" w:type="dxa"/>
            <w:shd w:val="clear" w:color="auto" w:fill="auto"/>
            <w:vAlign w:val="center"/>
          </w:tcPr>
          <w:p w:rsidR="00282DD3" w:rsidRPr="00427CE9" w:rsidRDefault="00282DD3" w:rsidP="00282DD3">
            <w:pPr>
              <w:spacing w:line="276" w:lineRule="auto"/>
              <w:jc w:val="both"/>
              <w:rPr>
                <w:rFonts w:ascii="Arial" w:eastAsia="Tahoma" w:hAnsi="Arial" w:cs="Arial"/>
                <w:b/>
                <w:bCs/>
                <w:color w:val="000000"/>
                <w:spacing w:val="4"/>
                <w:sz w:val="16"/>
                <w:szCs w:val="16"/>
                <w:lang w:val="it-IT"/>
              </w:rPr>
            </w:pPr>
            <w:r w:rsidRPr="00427CE9">
              <w:rPr>
                <w:rFonts w:ascii="Arial" w:eastAsia="Tahoma" w:hAnsi="Arial" w:cs="Arial"/>
                <w:b/>
                <w:bCs/>
                <w:color w:val="000000"/>
                <w:spacing w:val="4"/>
                <w:sz w:val="16"/>
                <w:szCs w:val="16"/>
                <w:lang w:val="it-IT"/>
              </w:rPr>
              <w:t xml:space="preserve">Super e </w:t>
            </w:r>
            <w:proofErr w:type="spellStart"/>
            <w:r w:rsidRPr="00427CE9">
              <w:rPr>
                <w:rFonts w:ascii="Arial" w:eastAsia="Tahoma" w:hAnsi="Arial" w:cs="Arial"/>
                <w:b/>
                <w:bCs/>
                <w:color w:val="000000"/>
                <w:spacing w:val="4"/>
                <w:sz w:val="16"/>
                <w:szCs w:val="16"/>
                <w:lang w:val="it-IT"/>
              </w:rPr>
              <w:t>Iper-ammortamento</w:t>
            </w:r>
            <w:proofErr w:type="spellEnd"/>
            <w:r>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Pr>
                <w:rFonts w:ascii="Arial" w:eastAsia="Tahoma" w:hAnsi="Arial" w:cs="Arial"/>
                <w:b/>
                <w:bCs/>
                <w:color w:val="000000"/>
                <w:spacing w:val="4"/>
                <w:sz w:val="16"/>
                <w:szCs w:val="16"/>
                <w:lang w:val="it-IT"/>
              </w:rPr>
              <w:t xml:space="preserve"> art.</w:t>
            </w:r>
            <w:r w:rsidRPr="00282DD3">
              <w:rPr>
                <w:rFonts w:ascii="Arial" w:eastAsia="Tahoma" w:hAnsi="Arial" w:cs="Arial"/>
                <w:b/>
                <w:bCs/>
                <w:color w:val="000000"/>
                <w:spacing w:val="4"/>
                <w:sz w:val="16"/>
                <w:szCs w:val="16"/>
                <w:lang w:val="it-IT"/>
              </w:rPr>
              <w:t xml:space="preserve"> 1</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 ss. della L. 208/2015, reintrodotta, da ultimo, per il 2019</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dall'art. 1 del </w:t>
            </w:r>
            <w:proofErr w:type="spellStart"/>
            <w:r w:rsidRPr="00282DD3">
              <w:rPr>
                <w:rFonts w:ascii="Arial" w:eastAsia="Tahoma" w:hAnsi="Arial" w:cs="Arial"/>
                <w:b/>
                <w:bCs/>
                <w:color w:val="000000"/>
                <w:spacing w:val="4"/>
                <w:sz w:val="16"/>
                <w:szCs w:val="16"/>
                <w:lang w:val="it-IT"/>
              </w:rPr>
              <w:t>DL</w:t>
            </w:r>
            <w:proofErr w:type="spellEnd"/>
            <w:r w:rsidRPr="00282DD3">
              <w:rPr>
                <w:rFonts w:ascii="Arial" w:eastAsia="Tahoma" w:hAnsi="Arial" w:cs="Arial"/>
                <w:b/>
                <w:bCs/>
                <w:color w:val="000000"/>
                <w:spacing w:val="4"/>
                <w:sz w:val="16"/>
                <w:szCs w:val="16"/>
                <w:lang w:val="it-IT"/>
              </w:rPr>
              <w:t xml:space="preserve"> 34/2019 </w:t>
            </w:r>
            <w:r>
              <w:rPr>
                <w:rFonts w:ascii="Arial" w:eastAsia="Tahoma" w:hAnsi="Arial" w:cs="Arial"/>
                <w:b/>
                <w:bCs/>
                <w:color w:val="000000"/>
                <w:spacing w:val="4"/>
                <w:sz w:val="16"/>
                <w:szCs w:val="16"/>
                <w:lang w:val="it-IT"/>
              </w:rPr>
              <w:t>e</w:t>
            </w:r>
            <w:r w:rsidR="00211BC3">
              <w:rPr>
                <w:rFonts w:ascii="Arial" w:eastAsia="Tahoma" w:hAnsi="Arial" w:cs="Arial"/>
                <w:b/>
                <w:bCs/>
                <w:color w:val="000000"/>
                <w:spacing w:val="4"/>
                <w:sz w:val="16"/>
                <w:szCs w:val="16"/>
                <w:lang w:val="it-IT"/>
              </w:rPr>
              <w:t>d</w:t>
            </w:r>
            <w:r>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Pr>
                <w:rFonts w:ascii="Arial" w:eastAsia="Tahoma" w:hAnsi="Arial" w:cs="Arial"/>
                <w:b/>
                <w:bCs/>
                <w:color w:val="000000"/>
                <w:spacing w:val="4"/>
                <w:sz w:val="16"/>
                <w:szCs w:val="16"/>
                <w:lang w:val="it-IT"/>
              </w:rPr>
              <w:t xml:space="preserve"> </w:t>
            </w:r>
            <w:r w:rsidRPr="00282DD3">
              <w:rPr>
                <w:rFonts w:ascii="Arial" w:eastAsia="Tahoma" w:hAnsi="Arial" w:cs="Arial"/>
                <w:b/>
                <w:bCs/>
                <w:color w:val="000000"/>
                <w:spacing w:val="4"/>
                <w:sz w:val="16"/>
                <w:szCs w:val="16"/>
                <w:lang w:val="it-IT"/>
              </w:rPr>
              <w:t xml:space="preserve">art. 1,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9-13 della L. n. 232 del 2016</w:t>
            </w:r>
          </w:p>
        </w:tc>
        <w:tc>
          <w:tcPr>
            <w:tcW w:w="2940" w:type="dxa"/>
            <w:shd w:val="clear" w:color="auto" w:fill="auto"/>
            <w:vAlign w:val="center"/>
          </w:tcPr>
          <w:p w:rsidR="00282DD3"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p>
          <w:p w:rsidR="00282DD3" w:rsidRPr="0045342E" w:rsidRDefault="00282DD3" w:rsidP="00427CE9">
            <w:pPr>
              <w:spacing w:line="276" w:lineRule="auto"/>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Dichiarazione dei Redditi IRES (Modello Redditi SC)</w:t>
            </w:r>
            <w:r w:rsidRPr="0045342E">
              <w:rPr>
                <w:rFonts w:ascii="Arial" w:eastAsia="Tahoma" w:hAnsi="Arial" w:cs="Arial"/>
                <w:color w:val="000000"/>
                <w:spacing w:val="4"/>
                <w:sz w:val="16"/>
                <w:szCs w:val="16"/>
                <w:lang w:val="it-IT"/>
              </w:rPr>
              <w:br/>
            </w:r>
          </w:p>
        </w:tc>
        <w:tc>
          <w:tcPr>
            <w:tcW w:w="4535" w:type="dxa"/>
            <w:shd w:val="clear" w:color="auto" w:fill="auto"/>
            <w:vAlign w:val="center"/>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1. Verifica presenza e completezza della autodichiarazione</w:t>
            </w:r>
            <w:r w:rsidR="00FC4DD2">
              <w:rPr>
                <w:rFonts w:ascii="Arial" w:eastAsia="Tahoma" w:hAnsi="Arial" w:cs="Arial"/>
                <w:color w:val="000000"/>
                <w:spacing w:val="4"/>
                <w:sz w:val="16"/>
                <w:szCs w:val="16"/>
                <w:lang w:val="it-IT"/>
              </w:rPr>
              <w:t xml:space="preserve"> e riscontro con i dati riportati nel Modello Redditi IRES</w:t>
            </w:r>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2</w:t>
            </w:r>
            <w:r w:rsidRPr="0045342E">
              <w:rPr>
                <w:rFonts w:ascii="Arial" w:eastAsia="Tahoma" w:hAnsi="Arial" w:cs="Arial"/>
                <w:color w:val="000000"/>
                <w:spacing w:val="4"/>
                <w:sz w:val="16"/>
                <w:szCs w:val="16"/>
                <w:lang w:val="it-IT"/>
              </w:rPr>
              <w:t>. Determinazione dell'importo oggetto di agevolazione;</w:t>
            </w:r>
          </w:p>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3</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Pr="0045342E">
              <w:rPr>
                <w:rFonts w:ascii="Arial" w:eastAsia="Tahoma" w:hAnsi="Arial" w:cs="Arial"/>
                <w:color w:val="000000"/>
                <w:spacing w:val="4"/>
                <w:sz w:val="16"/>
                <w:szCs w:val="16"/>
                <w:lang w:val="it-IT"/>
              </w:rPr>
              <w:t xml:space="preserve">; </w:t>
            </w:r>
          </w:p>
          <w:p w:rsidR="00282DD3" w:rsidRDefault="00282DD3" w:rsidP="00282DD3">
            <w:pPr>
              <w:spacing w:line="276" w:lineRule="auto"/>
              <w:jc w:val="both"/>
              <w:rPr>
                <w:rFonts w:ascii="Arial" w:eastAsia="Tahoma" w:hAnsi="Arial" w:cs="Arial"/>
                <w:color w:val="000000"/>
                <w:spacing w:val="4"/>
                <w:sz w:val="16"/>
                <w:szCs w:val="16"/>
                <w:lang w:val="it-IT"/>
              </w:rPr>
            </w:pPr>
          </w:p>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4. Determinazione del contributo massimo concedibile;</w:t>
            </w:r>
          </w:p>
        </w:tc>
      </w:tr>
      <w:tr w:rsidR="00282DD3" w:rsidRPr="006D459B" w:rsidTr="00880CB2">
        <w:trPr>
          <w:trHeight w:val="2003"/>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b/>
                <w:bCs/>
                <w:color w:val="000000"/>
                <w:spacing w:val="4"/>
                <w:sz w:val="16"/>
                <w:szCs w:val="16"/>
                <w:lang w:val="it-IT"/>
              </w:rPr>
              <w:t xml:space="preserve">Credito d’imposta per gli investimenti in beni strumentali nuovi ex art. 1, </w:t>
            </w:r>
            <w:proofErr w:type="spellStart"/>
            <w:r w:rsidRPr="0045342E">
              <w:rPr>
                <w:rFonts w:ascii="Arial" w:eastAsia="Tahoma" w:hAnsi="Arial" w:cs="Arial"/>
                <w:b/>
                <w:bCs/>
                <w:color w:val="000000"/>
                <w:spacing w:val="4"/>
                <w:sz w:val="16"/>
                <w:szCs w:val="16"/>
                <w:lang w:val="it-IT"/>
              </w:rPr>
              <w:t>co</w:t>
            </w:r>
            <w:proofErr w:type="spellEnd"/>
            <w:r w:rsidRPr="0045342E">
              <w:rPr>
                <w:rFonts w:ascii="Arial" w:eastAsia="Tahoma" w:hAnsi="Arial" w:cs="Arial"/>
                <w:b/>
                <w:bCs/>
                <w:color w:val="000000"/>
                <w:spacing w:val="4"/>
                <w:sz w:val="16"/>
                <w:szCs w:val="16"/>
                <w:lang w:val="it-IT"/>
              </w:rPr>
              <w:t>. 184 e ss. della L. 160/2019</w:t>
            </w:r>
            <w:r w:rsidRPr="0045342E">
              <w:rPr>
                <w:rFonts w:ascii="Arial" w:eastAsia="Tahoma" w:hAnsi="Arial" w:cs="Arial"/>
                <w:color w:val="000000"/>
                <w:spacing w:val="4"/>
                <w:sz w:val="16"/>
                <w:szCs w:val="16"/>
                <w:lang w:val="it-IT"/>
              </w:rPr>
              <w:t xml:space="preserve"> </w:t>
            </w:r>
          </w:p>
        </w:tc>
        <w:tc>
          <w:tcPr>
            <w:tcW w:w="2940"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p>
        </w:tc>
        <w:tc>
          <w:tcPr>
            <w:tcW w:w="4535"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2</w:t>
            </w:r>
            <w:r w:rsidRPr="0045342E">
              <w:rPr>
                <w:rFonts w:ascii="Arial" w:eastAsia="Tahoma" w:hAnsi="Arial" w:cs="Arial"/>
                <w:color w:val="000000"/>
                <w:spacing w:val="4"/>
                <w:sz w:val="16"/>
                <w:szCs w:val="16"/>
                <w:lang w:val="it-IT"/>
              </w:rPr>
              <w:t>. Determinazione dell'importo oggetto di agevolazione;</w:t>
            </w:r>
          </w:p>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3</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t xml:space="preserve">; </w:t>
            </w:r>
          </w:p>
          <w:p w:rsidR="00282DD3" w:rsidRDefault="00282DD3" w:rsidP="00282DD3">
            <w:pPr>
              <w:spacing w:line="276" w:lineRule="auto"/>
              <w:jc w:val="both"/>
              <w:rPr>
                <w:rFonts w:ascii="Arial" w:eastAsia="Tahoma" w:hAnsi="Arial" w:cs="Arial"/>
                <w:color w:val="000000"/>
                <w:spacing w:val="4"/>
                <w:sz w:val="16"/>
                <w:szCs w:val="16"/>
                <w:lang w:val="it-IT"/>
              </w:rPr>
            </w:pPr>
          </w:p>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4. Determinazione del contributo massimo concedibile;</w:t>
            </w:r>
          </w:p>
        </w:tc>
      </w:tr>
      <w:tr w:rsidR="00282DD3" w:rsidRPr="006D459B" w:rsidTr="00880CB2">
        <w:trPr>
          <w:trHeight w:val="2831"/>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b/>
                <w:bCs/>
                <w:color w:val="000000"/>
                <w:spacing w:val="4"/>
                <w:sz w:val="16"/>
                <w:szCs w:val="16"/>
                <w:lang w:val="it-IT"/>
              </w:rPr>
              <w:t xml:space="preserve">Credito d’imposta per gli investimenti in beni strumentali nuovi ex art. 1, </w:t>
            </w:r>
            <w:proofErr w:type="spellStart"/>
            <w:r w:rsidRPr="0045342E">
              <w:rPr>
                <w:rFonts w:ascii="Arial" w:eastAsia="Tahoma" w:hAnsi="Arial" w:cs="Arial"/>
                <w:b/>
                <w:bCs/>
                <w:color w:val="000000"/>
                <w:spacing w:val="4"/>
                <w:sz w:val="16"/>
                <w:szCs w:val="16"/>
                <w:lang w:val="it-IT"/>
              </w:rPr>
              <w:t>co</w:t>
            </w:r>
            <w:proofErr w:type="spellEnd"/>
            <w:r w:rsidRPr="0045342E">
              <w:rPr>
                <w:rFonts w:ascii="Arial" w:eastAsia="Tahoma" w:hAnsi="Arial" w:cs="Arial"/>
                <w:b/>
                <w:bCs/>
                <w:color w:val="000000"/>
                <w:spacing w:val="4"/>
                <w:sz w:val="16"/>
                <w:szCs w:val="16"/>
                <w:lang w:val="it-IT"/>
              </w:rPr>
              <w:t>. 1051 e ss. della L. 178/2020</w:t>
            </w:r>
          </w:p>
        </w:tc>
        <w:tc>
          <w:tcPr>
            <w:tcW w:w="2940"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p>
        </w:tc>
        <w:tc>
          <w:tcPr>
            <w:tcW w:w="4535"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2</w:t>
            </w:r>
            <w:r w:rsidRPr="0045342E">
              <w:rPr>
                <w:rFonts w:ascii="Arial" w:eastAsia="Tahoma" w:hAnsi="Arial" w:cs="Arial"/>
                <w:color w:val="000000"/>
                <w:spacing w:val="4"/>
                <w:sz w:val="16"/>
                <w:szCs w:val="16"/>
                <w:lang w:val="it-IT"/>
              </w:rPr>
              <w:t>. Determinazione dell'importo oggetto di agevolazione;</w:t>
            </w:r>
          </w:p>
          <w:p w:rsidR="00282DD3" w:rsidRDefault="00282DD3" w:rsidP="00282DD3">
            <w:pPr>
              <w:spacing w:line="276" w:lineRule="auto"/>
              <w:jc w:val="both"/>
              <w:rPr>
                <w:rFonts w:ascii="Arial" w:eastAsia="Tahoma" w:hAnsi="Arial" w:cs="Arial"/>
                <w:color w:val="000000"/>
                <w:spacing w:val="4"/>
                <w:sz w:val="16"/>
                <w:szCs w:val="16"/>
                <w:lang w:val="it-IT"/>
              </w:rPr>
            </w:pPr>
          </w:p>
          <w:p w:rsidR="00282DD3"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3</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t xml:space="preserve">4. Determinazione del contributo massimo concedibile; </w:t>
            </w:r>
          </w:p>
        </w:tc>
      </w:tr>
      <w:tr w:rsidR="00282DD3" w:rsidRPr="006D459B" w:rsidTr="00880CB2">
        <w:trPr>
          <w:trHeight w:val="2460"/>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b/>
                <w:bCs/>
                <w:color w:val="000000"/>
                <w:spacing w:val="4"/>
                <w:sz w:val="16"/>
                <w:szCs w:val="16"/>
                <w:lang w:val="it-IT"/>
              </w:rPr>
              <w:t>Credito d’imposta per investimenti nel Mezzogiorno</w:t>
            </w:r>
          </w:p>
        </w:tc>
        <w:tc>
          <w:tcPr>
            <w:tcW w:w="2940"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r>
          </w:p>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b. Ricevuta </w:t>
            </w:r>
            <w:proofErr w:type="spellStart"/>
            <w:r w:rsidRPr="0045342E">
              <w:rPr>
                <w:rFonts w:ascii="Arial" w:eastAsia="Tahoma" w:hAnsi="Arial" w:cs="Arial"/>
                <w:color w:val="000000"/>
                <w:spacing w:val="4"/>
                <w:sz w:val="16"/>
                <w:szCs w:val="16"/>
                <w:lang w:val="it-IT"/>
              </w:rPr>
              <w:t>AdE</w:t>
            </w:r>
            <w:proofErr w:type="spellEnd"/>
            <w:r w:rsidRPr="0045342E">
              <w:rPr>
                <w:rFonts w:ascii="Arial" w:eastAsia="Tahoma" w:hAnsi="Arial" w:cs="Arial"/>
                <w:color w:val="000000"/>
                <w:spacing w:val="4"/>
                <w:sz w:val="16"/>
                <w:szCs w:val="16"/>
                <w:lang w:val="it-IT"/>
              </w:rPr>
              <w:t xml:space="preserve"> attestante la fruibilità del credito d'imposta</w:t>
            </w:r>
            <w:r>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t>(ove disponibile alla data del controllo).</w:t>
            </w:r>
          </w:p>
          <w:p w:rsidR="00282DD3" w:rsidRDefault="00282DD3" w:rsidP="00282DD3">
            <w:pPr>
              <w:spacing w:line="276" w:lineRule="auto"/>
              <w:jc w:val="both"/>
              <w:rPr>
                <w:rFonts w:ascii="Arial" w:eastAsia="Tahoma" w:hAnsi="Arial" w:cs="Arial"/>
                <w:color w:val="000000"/>
                <w:spacing w:val="4"/>
                <w:sz w:val="16"/>
                <w:szCs w:val="16"/>
                <w:lang w:val="it-IT"/>
              </w:rPr>
            </w:pPr>
          </w:p>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c. Dichiarazione dei redditi, quadro RU (ove disponibile alla data del controllo).</w:t>
            </w:r>
          </w:p>
        </w:tc>
        <w:tc>
          <w:tcPr>
            <w:tcW w:w="4535"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ricevuta dell'</w:t>
            </w:r>
            <w:proofErr w:type="spellStart"/>
            <w:r w:rsidRPr="0045342E">
              <w:rPr>
                <w:rFonts w:ascii="Arial" w:eastAsia="Tahoma" w:hAnsi="Arial" w:cs="Arial"/>
                <w:color w:val="000000"/>
                <w:spacing w:val="4"/>
                <w:sz w:val="16"/>
                <w:szCs w:val="16"/>
                <w:lang w:val="it-IT"/>
              </w:rPr>
              <w:t>AdE</w:t>
            </w:r>
            <w:proofErr w:type="spellEnd"/>
            <w:r>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t>(ove disponibile alla data del controllo).;</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t xml:space="preserve">; </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t>6. Verifica della corretta indicazione del credito nella dichiarazione dei redditi (ove disponibile alla data del controllo)</w:t>
            </w:r>
          </w:p>
        </w:tc>
      </w:tr>
      <w:tr w:rsidR="00E22E16" w:rsidRPr="006D459B" w:rsidTr="00880CB2">
        <w:trPr>
          <w:trHeight w:val="2506"/>
        </w:trPr>
        <w:tc>
          <w:tcPr>
            <w:tcW w:w="2112" w:type="dxa"/>
            <w:shd w:val="clear" w:color="auto" w:fill="auto"/>
            <w:vAlign w:val="center"/>
          </w:tcPr>
          <w:p w:rsidR="00E22E16" w:rsidRPr="00427CE9" w:rsidRDefault="00E22E16" w:rsidP="00E22E16">
            <w:pPr>
              <w:spacing w:line="276" w:lineRule="auto"/>
              <w:jc w:val="both"/>
              <w:rPr>
                <w:rFonts w:ascii="Arial" w:eastAsia="Tahoma" w:hAnsi="Arial" w:cs="Arial"/>
                <w:b/>
                <w:bCs/>
                <w:color w:val="000000"/>
                <w:spacing w:val="4"/>
                <w:sz w:val="16"/>
                <w:szCs w:val="16"/>
                <w:lang w:val="it-IT"/>
              </w:rPr>
            </w:pPr>
            <w:r w:rsidRPr="00427CE9">
              <w:rPr>
                <w:rFonts w:ascii="Arial" w:eastAsia="Tahoma" w:hAnsi="Arial" w:cs="Arial"/>
                <w:b/>
                <w:bCs/>
                <w:color w:val="000000"/>
                <w:spacing w:val="4"/>
                <w:sz w:val="16"/>
                <w:szCs w:val="16"/>
                <w:lang w:val="it-IT"/>
              </w:rPr>
              <w:lastRenderedPageBreak/>
              <w:t xml:space="preserve">Credito d’imposta </w:t>
            </w:r>
            <w:proofErr w:type="spellStart"/>
            <w:r w:rsidRPr="00427CE9">
              <w:rPr>
                <w:rFonts w:ascii="Arial" w:eastAsia="Tahoma" w:hAnsi="Arial" w:cs="Arial"/>
                <w:b/>
                <w:bCs/>
                <w:color w:val="000000"/>
                <w:spacing w:val="4"/>
                <w:sz w:val="16"/>
                <w:szCs w:val="16"/>
                <w:lang w:val="it-IT"/>
              </w:rPr>
              <w:t>R&amp;S</w:t>
            </w:r>
            <w:proofErr w:type="spellEnd"/>
            <w:r w:rsidRPr="00427CE9">
              <w:rPr>
                <w:rFonts w:ascii="Arial" w:eastAsia="Tahoma" w:hAnsi="Arial" w:cs="Arial"/>
                <w:b/>
                <w:bCs/>
                <w:color w:val="000000"/>
                <w:spacing w:val="4"/>
                <w:sz w:val="16"/>
                <w:szCs w:val="16"/>
                <w:lang w:val="it-IT"/>
              </w:rPr>
              <w:t xml:space="preserve"> di cui all’art. 3 del D.L. n. 145 del 2013</w:t>
            </w:r>
          </w:p>
        </w:tc>
        <w:tc>
          <w:tcPr>
            <w:tcW w:w="2940" w:type="dxa"/>
            <w:shd w:val="clear" w:color="auto" w:fill="auto"/>
            <w:vAlign w:val="center"/>
          </w:tcPr>
          <w:p w:rsidR="00E22E16" w:rsidRDefault="00E22E16" w:rsidP="00427CE9">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a. Autodichiarazione; </w:t>
            </w:r>
            <w:r w:rsidRPr="0045342E">
              <w:rPr>
                <w:rFonts w:ascii="Arial" w:eastAsia="Tahoma" w:hAnsi="Arial" w:cs="Arial"/>
                <w:color w:val="000000"/>
                <w:spacing w:val="4"/>
                <w:sz w:val="16"/>
                <w:szCs w:val="16"/>
                <w:lang w:val="it-IT"/>
              </w:rPr>
              <w:br/>
              <w:t>b. Relazione tecnica asseverata</w:t>
            </w:r>
            <w:r>
              <w:rPr>
                <w:rFonts w:ascii="Arial" w:eastAsia="Tahoma" w:hAnsi="Arial" w:cs="Arial"/>
                <w:color w:val="000000"/>
                <w:spacing w:val="4"/>
                <w:sz w:val="16"/>
                <w:szCs w:val="16"/>
                <w:lang w:val="it-IT"/>
              </w:rPr>
              <w:t xml:space="preserve"> (ove disponibile)</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c. Certificazione della documentazione contabile (società di revisione).</w:t>
            </w:r>
          </w:p>
          <w:p w:rsidR="00E22E16" w:rsidRPr="0045342E" w:rsidRDefault="00E22E16" w:rsidP="00427CE9">
            <w:pPr>
              <w:spacing w:line="276" w:lineRule="auto"/>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Dichiarazioni dei Redditi IRES (Modello Redditi SC) relative ai periodi d’imposta di maturazione del credito</w:t>
            </w:r>
          </w:p>
        </w:tc>
        <w:tc>
          <w:tcPr>
            <w:tcW w:w="4535" w:type="dxa"/>
            <w:shd w:val="clear" w:color="auto" w:fill="auto"/>
            <w:vAlign w:val="center"/>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relazione tecnica e/o certificazione rilasciata dal soggetto incaricato della revisione legale dei conti</w:t>
            </w:r>
            <w:r>
              <w:rPr>
                <w:rFonts w:ascii="Arial" w:eastAsia="Tahoma" w:hAnsi="Arial" w:cs="Arial"/>
                <w:color w:val="000000"/>
                <w:spacing w:val="4"/>
                <w:sz w:val="16"/>
                <w:szCs w:val="16"/>
                <w:lang w:val="it-IT"/>
              </w:rPr>
              <w:t xml:space="preserve"> e di quanto indicato nei modelli dichiarativi (Modello Unico SC / Modello Redditi SC)</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t xml:space="preserve">4. Determinazione del contributo massimo concedibile; </w:t>
            </w:r>
            <w:r w:rsidRPr="0045342E">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tc>
      </w:tr>
      <w:tr w:rsidR="00E22E16" w:rsidRPr="006D459B" w:rsidTr="00880CB2">
        <w:trPr>
          <w:trHeight w:val="2506"/>
        </w:trPr>
        <w:tc>
          <w:tcPr>
            <w:tcW w:w="2112" w:type="dxa"/>
            <w:shd w:val="clear" w:color="auto" w:fill="auto"/>
            <w:vAlign w:val="center"/>
            <w:hideMark/>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b/>
                <w:bCs/>
                <w:color w:val="000000"/>
                <w:spacing w:val="4"/>
                <w:sz w:val="16"/>
                <w:szCs w:val="16"/>
                <w:lang w:val="it-IT"/>
              </w:rPr>
              <w:t xml:space="preserve">Credito d’imposta </w:t>
            </w:r>
            <w:proofErr w:type="spellStart"/>
            <w:r w:rsidRPr="0045342E">
              <w:rPr>
                <w:rFonts w:ascii="Arial" w:eastAsia="Tahoma" w:hAnsi="Arial" w:cs="Arial"/>
                <w:b/>
                <w:bCs/>
                <w:color w:val="000000"/>
                <w:spacing w:val="4"/>
                <w:sz w:val="16"/>
                <w:szCs w:val="16"/>
                <w:lang w:val="it-IT"/>
              </w:rPr>
              <w:t>R&amp;S</w:t>
            </w:r>
            <w:proofErr w:type="spellEnd"/>
            <w:r w:rsidRPr="0045342E">
              <w:rPr>
                <w:rFonts w:ascii="Arial" w:eastAsia="Tahoma" w:hAnsi="Arial" w:cs="Arial"/>
                <w:b/>
                <w:bCs/>
                <w:color w:val="000000"/>
                <w:spacing w:val="4"/>
                <w:sz w:val="16"/>
                <w:szCs w:val="16"/>
                <w:lang w:val="it-IT"/>
              </w:rPr>
              <w:t xml:space="preserve">, Innovazione e Design ex art. 1, </w:t>
            </w:r>
            <w:proofErr w:type="spellStart"/>
            <w:r w:rsidRPr="0045342E">
              <w:rPr>
                <w:rFonts w:ascii="Arial" w:eastAsia="Tahoma" w:hAnsi="Arial" w:cs="Arial"/>
                <w:b/>
                <w:bCs/>
                <w:color w:val="000000"/>
                <w:spacing w:val="4"/>
                <w:sz w:val="16"/>
                <w:szCs w:val="16"/>
                <w:lang w:val="it-IT"/>
              </w:rPr>
              <w:t>co</w:t>
            </w:r>
            <w:proofErr w:type="spellEnd"/>
            <w:r w:rsidRPr="0045342E">
              <w:rPr>
                <w:rFonts w:ascii="Arial" w:eastAsia="Tahoma" w:hAnsi="Arial" w:cs="Arial"/>
                <w:b/>
                <w:bCs/>
                <w:color w:val="000000"/>
                <w:spacing w:val="4"/>
                <w:sz w:val="16"/>
                <w:szCs w:val="16"/>
                <w:lang w:val="it-IT"/>
              </w:rPr>
              <w:t>. 198-209 della L. 160/2019</w:t>
            </w:r>
            <w:r w:rsidRPr="0045342E">
              <w:rPr>
                <w:rFonts w:ascii="Arial" w:eastAsia="Tahoma" w:hAnsi="Arial" w:cs="Arial"/>
                <w:color w:val="000000"/>
                <w:spacing w:val="4"/>
                <w:sz w:val="16"/>
                <w:szCs w:val="16"/>
                <w:lang w:val="it-IT"/>
              </w:rPr>
              <w:t xml:space="preserve"> </w:t>
            </w:r>
          </w:p>
        </w:tc>
        <w:tc>
          <w:tcPr>
            <w:tcW w:w="2940" w:type="dxa"/>
            <w:shd w:val="clear" w:color="auto" w:fill="auto"/>
            <w:vAlign w:val="center"/>
            <w:hideMark/>
          </w:tcPr>
          <w:p w:rsidR="00E22E16" w:rsidRPr="0045342E" w:rsidRDefault="00E22E16" w:rsidP="00427CE9">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a. Autodichiarazione; </w:t>
            </w:r>
            <w:r w:rsidRPr="0045342E">
              <w:rPr>
                <w:rFonts w:ascii="Arial" w:eastAsia="Tahoma" w:hAnsi="Arial" w:cs="Arial"/>
                <w:color w:val="000000"/>
                <w:spacing w:val="4"/>
                <w:sz w:val="16"/>
                <w:szCs w:val="16"/>
                <w:lang w:val="it-IT"/>
              </w:rPr>
              <w:br/>
              <w:t>b. Relazione tecnica asseverata;</w:t>
            </w:r>
            <w:r w:rsidRPr="0045342E">
              <w:rPr>
                <w:rFonts w:ascii="Arial" w:eastAsia="Tahoma" w:hAnsi="Arial" w:cs="Arial"/>
                <w:color w:val="000000"/>
                <w:spacing w:val="4"/>
                <w:sz w:val="16"/>
                <w:szCs w:val="16"/>
                <w:lang w:val="it-IT"/>
              </w:rPr>
              <w:br/>
              <w:t>c. Certificazione della documentazione contabile (società di revisione).</w:t>
            </w:r>
          </w:p>
        </w:tc>
        <w:tc>
          <w:tcPr>
            <w:tcW w:w="4535" w:type="dxa"/>
            <w:shd w:val="clear" w:color="auto" w:fill="auto"/>
            <w:vAlign w:val="center"/>
            <w:hideMark/>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relazione tecnica e/o certificazione rilasciata dal soggetto incaricato della revisione legale dei conti;</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t xml:space="preserve">4. Determinazione del contributo massimo concedibile; </w:t>
            </w:r>
            <w:r w:rsidRPr="0045342E">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tc>
      </w:tr>
      <w:tr w:rsidR="00E22E16" w:rsidRPr="006D459B" w:rsidTr="00880CB2">
        <w:trPr>
          <w:trHeight w:val="2506"/>
        </w:trPr>
        <w:tc>
          <w:tcPr>
            <w:tcW w:w="2112" w:type="dxa"/>
            <w:shd w:val="clear" w:color="auto" w:fill="auto"/>
            <w:vAlign w:val="center"/>
          </w:tcPr>
          <w:p w:rsidR="00E22E16" w:rsidRPr="00427CE9" w:rsidRDefault="00E22E16" w:rsidP="00E22E16">
            <w:pPr>
              <w:spacing w:line="276" w:lineRule="auto"/>
              <w:jc w:val="both"/>
              <w:rPr>
                <w:rFonts w:ascii="Arial" w:eastAsia="Tahoma" w:hAnsi="Arial" w:cs="Arial"/>
                <w:b/>
                <w:bCs/>
                <w:color w:val="000000"/>
                <w:spacing w:val="4"/>
                <w:sz w:val="16"/>
                <w:szCs w:val="16"/>
                <w:lang w:val="it-IT"/>
              </w:rPr>
            </w:pPr>
            <w:bookmarkStart w:id="60" w:name="_Hlk78379848"/>
            <w:r w:rsidRPr="00427CE9">
              <w:rPr>
                <w:rFonts w:ascii="Arial" w:eastAsia="Tahoma" w:hAnsi="Arial" w:cs="Arial"/>
                <w:b/>
                <w:bCs/>
                <w:color w:val="000000"/>
                <w:spacing w:val="4"/>
                <w:sz w:val="16"/>
                <w:szCs w:val="16"/>
                <w:lang w:val="it-IT"/>
              </w:rPr>
              <w:t>Detrazione d’imposta per interventi di riqualificazione energetica (c.d. “</w:t>
            </w:r>
            <w:proofErr w:type="spellStart"/>
            <w:r w:rsidRPr="00427CE9">
              <w:rPr>
                <w:rFonts w:ascii="Arial" w:eastAsia="Tahoma" w:hAnsi="Arial" w:cs="Arial"/>
                <w:b/>
                <w:bCs/>
                <w:color w:val="000000"/>
                <w:spacing w:val="4"/>
                <w:sz w:val="16"/>
                <w:szCs w:val="16"/>
                <w:lang w:val="it-IT"/>
              </w:rPr>
              <w:t>Ecobonus</w:t>
            </w:r>
            <w:proofErr w:type="spellEnd"/>
            <w:r w:rsidRPr="00427CE9">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sidRPr="00427CE9">
              <w:rPr>
                <w:rFonts w:ascii="Arial" w:eastAsia="Tahoma" w:hAnsi="Arial" w:cs="Arial"/>
                <w:b/>
                <w:bCs/>
                <w:color w:val="000000"/>
                <w:spacing w:val="4"/>
                <w:sz w:val="16"/>
                <w:szCs w:val="16"/>
                <w:lang w:val="it-IT"/>
              </w:rPr>
              <w:t xml:space="preserve"> art. 1, </w:t>
            </w:r>
            <w:proofErr w:type="spellStart"/>
            <w:r w:rsidRPr="00427CE9">
              <w:rPr>
                <w:rFonts w:ascii="Arial" w:eastAsia="Tahoma" w:hAnsi="Arial" w:cs="Arial"/>
                <w:b/>
                <w:bCs/>
                <w:color w:val="000000"/>
                <w:spacing w:val="4"/>
                <w:sz w:val="16"/>
                <w:szCs w:val="16"/>
                <w:lang w:val="it-IT"/>
              </w:rPr>
              <w:t>co</w:t>
            </w:r>
            <w:proofErr w:type="spellEnd"/>
            <w:r w:rsidRPr="00427CE9">
              <w:rPr>
                <w:rFonts w:ascii="Arial" w:eastAsia="Tahoma" w:hAnsi="Arial" w:cs="Arial"/>
                <w:b/>
                <w:bCs/>
                <w:color w:val="000000"/>
                <w:spacing w:val="4"/>
                <w:sz w:val="16"/>
                <w:szCs w:val="16"/>
                <w:lang w:val="it-IT"/>
              </w:rPr>
              <w:t xml:space="preserve">. 344 - 349 della L. n. 296 del 2006 e art. 14, </w:t>
            </w:r>
            <w:proofErr w:type="spellStart"/>
            <w:r w:rsidRPr="00427CE9">
              <w:rPr>
                <w:rFonts w:ascii="Arial" w:eastAsia="Tahoma" w:hAnsi="Arial" w:cs="Arial"/>
                <w:b/>
                <w:bCs/>
                <w:color w:val="000000"/>
                <w:spacing w:val="4"/>
                <w:sz w:val="16"/>
                <w:szCs w:val="16"/>
                <w:lang w:val="it-IT"/>
              </w:rPr>
              <w:t>co</w:t>
            </w:r>
            <w:proofErr w:type="spellEnd"/>
            <w:r w:rsidRPr="00427CE9">
              <w:rPr>
                <w:rFonts w:ascii="Arial" w:eastAsia="Tahoma" w:hAnsi="Arial" w:cs="Arial"/>
                <w:b/>
                <w:bCs/>
                <w:color w:val="000000"/>
                <w:spacing w:val="4"/>
                <w:sz w:val="16"/>
                <w:szCs w:val="16"/>
                <w:lang w:val="it-IT"/>
              </w:rPr>
              <w:t>. 1 del D.L. n. 63 del 2013</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tc>
        <w:tc>
          <w:tcPr>
            <w:tcW w:w="4535"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 xml:space="preserve">2. Riscontro dei dati indicati nell'autodichiarazione con quelli indicati </w:t>
            </w:r>
            <w:r>
              <w:rPr>
                <w:rFonts w:ascii="Arial" w:eastAsia="Tahoma" w:hAnsi="Arial" w:cs="Arial"/>
                <w:color w:val="000000"/>
                <w:spacing w:val="4"/>
                <w:sz w:val="16"/>
                <w:szCs w:val="16"/>
                <w:lang w:val="it-IT"/>
              </w:rPr>
              <w:t>nelle fatture e nei documenti di acquisto;</w:t>
            </w:r>
          </w:p>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5. In caso di superamento dell’aliquota massima prevista dal regolamento, in virtù del requisito dell’effettivo sostenimento delle spese, </w:t>
            </w:r>
            <w:r w:rsidR="00722DC8">
              <w:rPr>
                <w:rFonts w:ascii="Arial" w:eastAsia="Tahoma" w:hAnsi="Arial" w:cs="Arial"/>
                <w:color w:val="000000"/>
                <w:spacing w:val="4"/>
                <w:sz w:val="16"/>
                <w:szCs w:val="16"/>
                <w:lang w:val="it-IT"/>
              </w:rPr>
              <w:t>viene</w:t>
            </w:r>
            <w:r>
              <w:rPr>
                <w:rFonts w:ascii="Arial" w:eastAsia="Tahoma" w:hAnsi="Arial" w:cs="Arial"/>
                <w:color w:val="000000"/>
                <w:spacing w:val="4"/>
                <w:sz w:val="16"/>
                <w:szCs w:val="16"/>
                <w:lang w:val="it-IT"/>
              </w:rPr>
              <w:t xml:space="preserve"> ridotta la detrazione d’imposta.</w:t>
            </w:r>
          </w:p>
        </w:tc>
      </w:tr>
      <w:tr w:rsidR="00E22E16" w:rsidRPr="006D459B" w:rsidTr="00880CB2">
        <w:trPr>
          <w:trHeight w:val="2506"/>
        </w:trPr>
        <w:tc>
          <w:tcPr>
            <w:tcW w:w="2112" w:type="dxa"/>
            <w:shd w:val="clear" w:color="auto" w:fill="auto"/>
            <w:vAlign w:val="center"/>
          </w:tcPr>
          <w:p w:rsidR="00E22E16" w:rsidRPr="00FC4DD2" w:rsidRDefault="00E22E16" w:rsidP="00E22E16">
            <w:pPr>
              <w:spacing w:line="276" w:lineRule="auto"/>
              <w:jc w:val="both"/>
              <w:rPr>
                <w:rFonts w:ascii="Arial" w:eastAsia="Tahoma" w:hAnsi="Arial" w:cs="Arial"/>
                <w:b/>
                <w:bCs/>
                <w:color w:val="000000"/>
                <w:spacing w:val="4"/>
                <w:sz w:val="16"/>
                <w:szCs w:val="16"/>
                <w:lang w:val="it-IT"/>
              </w:rPr>
            </w:pPr>
            <w:r w:rsidRPr="00FB4439">
              <w:rPr>
                <w:rFonts w:ascii="Arial" w:eastAsia="Tahoma" w:hAnsi="Arial" w:cs="Arial"/>
                <w:b/>
                <w:bCs/>
                <w:color w:val="000000"/>
                <w:spacing w:val="4"/>
                <w:sz w:val="16"/>
                <w:szCs w:val="16"/>
                <w:lang w:val="it-IT"/>
              </w:rPr>
              <w:t>Detrazioni per interventi antisismici e Sisma bonus acquisti</w:t>
            </w:r>
            <w:r>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Pr>
                <w:rFonts w:ascii="Arial" w:eastAsia="Tahoma" w:hAnsi="Arial" w:cs="Arial"/>
                <w:b/>
                <w:bCs/>
                <w:color w:val="000000"/>
                <w:spacing w:val="4"/>
                <w:sz w:val="16"/>
                <w:szCs w:val="16"/>
                <w:lang w:val="it-IT"/>
              </w:rPr>
              <w:t xml:space="preserve"> art. 16, </w:t>
            </w:r>
            <w:proofErr w:type="spellStart"/>
            <w:r>
              <w:rPr>
                <w:rFonts w:ascii="Arial" w:eastAsia="Tahoma" w:hAnsi="Arial" w:cs="Arial"/>
                <w:b/>
                <w:bCs/>
                <w:color w:val="000000"/>
                <w:spacing w:val="4"/>
                <w:sz w:val="16"/>
                <w:szCs w:val="16"/>
                <w:lang w:val="it-IT"/>
              </w:rPr>
              <w:t>co</w:t>
            </w:r>
            <w:proofErr w:type="spellEnd"/>
            <w:r>
              <w:rPr>
                <w:rFonts w:ascii="Arial" w:eastAsia="Tahoma" w:hAnsi="Arial" w:cs="Arial"/>
                <w:b/>
                <w:bCs/>
                <w:color w:val="000000"/>
                <w:spacing w:val="4"/>
                <w:sz w:val="16"/>
                <w:szCs w:val="16"/>
                <w:lang w:val="it-IT"/>
              </w:rPr>
              <w:t>. 1-</w:t>
            </w:r>
            <w:r w:rsidRPr="00427CE9">
              <w:rPr>
                <w:rFonts w:ascii="Arial" w:eastAsia="Tahoma" w:hAnsi="Arial" w:cs="Arial"/>
                <w:b/>
                <w:bCs/>
                <w:i/>
                <w:iCs/>
                <w:color w:val="000000"/>
                <w:spacing w:val="4"/>
                <w:sz w:val="16"/>
                <w:szCs w:val="16"/>
                <w:lang w:val="it-IT"/>
              </w:rPr>
              <w:t>bis</w:t>
            </w:r>
            <w:r>
              <w:rPr>
                <w:rFonts w:ascii="Arial" w:eastAsia="Tahoma" w:hAnsi="Arial" w:cs="Arial"/>
                <w:b/>
                <w:bCs/>
                <w:color w:val="000000"/>
                <w:spacing w:val="4"/>
                <w:sz w:val="16"/>
                <w:szCs w:val="16"/>
                <w:lang w:val="it-IT"/>
              </w:rPr>
              <w:t xml:space="preserve"> e ss. del </w:t>
            </w:r>
            <w:r w:rsidRPr="00911227">
              <w:rPr>
                <w:rFonts w:ascii="Arial" w:eastAsia="Tahoma" w:hAnsi="Arial" w:cs="Arial"/>
                <w:b/>
                <w:bCs/>
                <w:color w:val="000000"/>
                <w:spacing w:val="4"/>
                <w:sz w:val="16"/>
                <w:szCs w:val="16"/>
                <w:lang w:val="it-IT"/>
              </w:rPr>
              <w:t>D.L. n. 63 del 2013</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tc>
        <w:tc>
          <w:tcPr>
            <w:tcW w:w="4535"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 xml:space="preserve">2. Riscontro dei dati indicati nell'autodichiarazione con quelli indicati </w:t>
            </w:r>
            <w:r>
              <w:rPr>
                <w:rFonts w:ascii="Arial" w:eastAsia="Tahoma" w:hAnsi="Arial" w:cs="Arial"/>
                <w:color w:val="000000"/>
                <w:spacing w:val="4"/>
                <w:sz w:val="16"/>
                <w:szCs w:val="16"/>
                <w:lang w:val="it-IT"/>
              </w:rPr>
              <w:t>nelle fatture e nei documenti di acquisto;</w:t>
            </w:r>
          </w:p>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5. In caso di superamento dell’aliquota massima prevista dal regolamento, in virtù del requisito dell’effettivo sostenimento delle spese, </w:t>
            </w:r>
            <w:r w:rsidR="001A5936">
              <w:rPr>
                <w:rFonts w:ascii="Arial" w:eastAsia="Tahoma" w:hAnsi="Arial" w:cs="Arial"/>
                <w:color w:val="000000"/>
                <w:spacing w:val="4"/>
                <w:sz w:val="16"/>
                <w:szCs w:val="16"/>
                <w:lang w:val="it-IT"/>
              </w:rPr>
              <w:t>viene</w:t>
            </w:r>
            <w:r>
              <w:rPr>
                <w:rFonts w:ascii="Arial" w:eastAsia="Tahoma" w:hAnsi="Arial" w:cs="Arial"/>
                <w:color w:val="000000"/>
                <w:spacing w:val="4"/>
                <w:sz w:val="16"/>
                <w:szCs w:val="16"/>
                <w:lang w:val="it-IT"/>
              </w:rPr>
              <w:t xml:space="preserve"> ridotta la detrazione d’imposta.</w:t>
            </w:r>
          </w:p>
        </w:tc>
      </w:tr>
      <w:tr w:rsidR="00E22E16" w:rsidRPr="006D459B" w:rsidTr="00880CB2">
        <w:trPr>
          <w:trHeight w:val="2506"/>
        </w:trPr>
        <w:tc>
          <w:tcPr>
            <w:tcW w:w="2112" w:type="dxa"/>
            <w:shd w:val="clear" w:color="auto" w:fill="auto"/>
            <w:vAlign w:val="center"/>
          </w:tcPr>
          <w:p w:rsidR="00E22E16" w:rsidRPr="00FB4439" w:rsidRDefault="00E22E16" w:rsidP="00E22E16">
            <w:pPr>
              <w:spacing w:line="276" w:lineRule="auto"/>
              <w:jc w:val="both"/>
              <w:rPr>
                <w:rFonts w:ascii="Arial" w:eastAsia="Tahoma" w:hAnsi="Arial" w:cs="Arial"/>
                <w:b/>
                <w:bCs/>
                <w:color w:val="000000"/>
                <w:spacing w:val="4"/>
                <w:sz w:val="16"/>
                <w:szCs w:val="16"/>
                <w:lang w:val="it-IT"/>
              </w:rPr>
            </w:pPr>
            <w:r w:rsidRPr="0038393C">
              <w:rPr>
                <w:rFonts w:ascii="Arial" w:eastAsia="Tahoma" w:hAnsi="Arial" w:cs="Arial"/>
                <w:b/>
                <w:bCs/>
                <w:color w:val="000000"/>
                <w:spacing w:val="4"/>
                <w:sz w:val="16"/>
                <w:szCs w:val="16"/>
                <w:lang w:val="it-IT"/>
              </w:rPr>
              <w:t>Bonus facciate</w:t>
            </w:r>
            <w:r>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sidRPr="0038393C">
              <w:rPr>
                <w:rFonts w:ascii="Arial" w:eastAsia="Tahoma" w:hAnsi="Arial" w:cs="Arial"/>
                <w:b/>
                <w:bCs/>
                <w:color w:val="000000"/>
                <w:spacing w:val="4"/>
                <w:sz w:val="16"/>
                <w:szCs w:val="16"/>
                <w:lang w:val="it-IT"/>
              </w:rPr>
              <w:t xml:space="preserve"> art. 1, commi 219 a 223 della L. n. 160 del 2019</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b. </w:t>
            </w:r>
            <w:bookmarkStart w:id="61" w:name="_Hlk78446486"/>
            <w:r>
              <w:rPr>
                <w:rFonts w:ascii="Arial" w:eastAsia="Tahoma" w:hAnsi="Arial" w:cs="Arial"/>
                <w:color w:val="000000"/>
                <w:spacing w:val="4"/>
                <w:sz w:val="16"/>
                <w:szCs w:val="16"/>
                <w:lang w:val="it-IT"/>
              </w:rPr>
              <w:t>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d. Asseverazione tecnico abilitato (per i soli </w:t>
            </w:r>
            <w:r w:rsidRPr="0038393C">
              <w:rPr>
                <w:rFonts w:ascii="Arial" w:eastAsia="Tahoma" w:hAnsi="Arial" w:cs="Arial"/>
                <w:color w:val="000000"/>
                <w:spacing w:val="4"/>
                <w:sz w:val="16"/>
                <w:szCs w:val="16"/>
                <w:lang w:val="it-IT"/>
              </w:rPr>
              <w:t>interventi di efficienza energetica sulle facciate</w:t>
            </w:r>
            <w:r>
              <w:rPr>
                <w:rFonts w:ascii="Arial" w:eastAsia="Tahoma" w:hAnsi="Arial" w:cs="Arial"/>
                <w:color w:val="000000"/>
                <w:spacing w:val="4"/>
                <w:sz w:val="16"/>
                <w:szCs w:val="16"/>
                <w:lang w:val="it-IT"/>
              </w:rPr>
              <w:t>)</w:t>
            </w:r>
            <w:bookmarkEnd w:id="61"/>
          </w:p>
        </w:tc>
        <w:tc>
          <w:tcPr>
            <w:tcW w:w="4535"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 xml:space="preserve">2. Riscontro dei dati indicati nell'autodichiarazione con quelli indicati </w:t>
            </w:r>
            <w:r>
              <w:rPr>
                <w:rFonts w:ascii="Arial" w:eastAsia="Tahoma" w:hAnsi="Arial" w:cs="Arial"/>
                <w:color w:val="000000"/>
                <w:spacing w:val="4"/>
                <w:sz w:val="16"/>
                <w:szCs w:val="16"/>
                <w:lang w:val="it-IT"/>
              </w:rPr>
              <w:t xml:space="preserve">nelle fatture e nei documenti di acquisto (ove disponibile </w:t>
            </w:r>
            <w:r w:rsidR="00655097">
              <w:rPr>
                <w:rFonts w:ascii="Arial" w:eastAsia="Tahoma" w:hAnsi="Arial" w:cs="Arial"/>
                <w:color w:val="000000"/>
                <w:spacing w:val="4"/>
                <w:sz w:val="16"/>
                <w:szCs w:val="16"/>
                <w:lang w:val="it-IT"/>
              </w:rPr>
              <w:t xml:space="preserve">è </w:t>
            </w:r>
            <w:r>
              <w:rPr>
                <w:rFonts w:ascii="Arial" w:eastAsia="Tahoma" w:hAnsi="Arial" w:cs="Arial"/>
                <w:color w:val="000000"/>
                <w:spacing w:val="4"/>
                <w:sz w:val="16"/>
                <w:szCs w:val="16"/>
                <w:lang w:val="it-IT"/>
              </w:rPr>
              <w:t xml:space="preserve">utile </w:t>
            </w:r>
            <w:r w:rsidR="00655097">
              <w:rPr>
                <w:rFonts w:ascii="Arial" w:eastAsia="Tahoma" w:hAnsi="Arial" w:cs="Arial"/>
                <w:color w:val="000000"/>
                <w:spacing w:val="4"/>
                <w:sz w:val="16"/>
                <w:szCs w:val="16"/>
                <w:lang w:val="it-IT"/>
              </w:rPr>
              <w:t xml:space="preserve">verificare </w:t>
            </w:r>
            <w:r>
              <w:rPr>
                <w:rFonts w:ascii="Arial" w:eastAsia="Tahoma" w:hAnsi="Arial" w:cs="Arial"/>
                <w:color w:val="000000"/>
                <w:spacing w:val="4"/>
                <w:sz w:val="16"/>
                <w:szCs w:val="16"/>
                <w:lang w:val="it-IT"/>
              </w:rPr>
              <w:t>anche l’asseverazione rilasciata dal tecnico abilitato);</w:t>
            </w:r>
          </w:p>
          <w:p w:rsidR="00E22E16"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5. In caso di superamento dell’aliquota massima prevista dal regolamento, in virtù del requisito dell’effettivo sostenimento delle spese, </w:t>
            </w:r>
            <w:r w:rsidR="00722DC8">
              <w:rPr>
                <w:rFonts w:ascii="Arial" w:eastAsia="Tahoma" w:hAnsi="Arial" w:cs="Arial"/>
                <w:color w:val="000000"/>
                <w:spacing w:val="4"/>
                <w:sz w:val="16"/>
                <w:szCs w:val="16"/>
                <w:lang w:val="it-IT"/>
              </w:rPr>
              <w:t>viene</w:t>
            </w:r>
            <w:r>
              <w:rPr>
                <w:rFonts w:ascii="Arial" w:eastAsia="Tahoma" w:hAnsi="Arial" w:cs="Arial"/>
                <w:color w:val="000000"/>
                <w:spacing w:val="4"/>
                <w:sz w:val="16"/>
                <w:szCs w:val="16"/>
                <w:lang w:val="it-IT"/>
              </w:rPr>
              <w:t xml:space="preserve"> ridotta la detrazione d’imposta.</w:t>
            </w:r>
          </w:p>
        </w:tc>
      </w:tr>
      <w:bookmarkEnd w:id="60"/>
    </w:tbl>
    <w:p w:rsidR="0045342E" w:rsidRDefault="0045342E"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086570" w:rsidRDefault="00086570" w:rsidP="0045342E">
      <w:pPr>
        <w:pStyle w:val="EYBodytextnoparaspace"/>
        <w:spacing w:line="276" w:lineRule="auto"/>
        <w:jc w:val="both"/>
        <w:rPr>
          <w:sz w:val="22"/>
          <w:szCs w:val="28"/>
          <w:lang w:val="it-IT"/>
        </w:rPr>
      </w:pPr>
    </w:p>
    <w:p w:rsidR="0045342E" w:rsidRPr="0059642C" w:rsidRDefault="0045342E" w:rsidP="00B12700">
      <w:pPr>
        <w:pStyle w:val="EYBodytextnoparaspace"/>
        <w:numPr>
          <w:ilvl w:val="0"/>
          <w:numId w:val="13"/>
        </w:numPr>
        <w:spacing w:line="276" w:lineRule="auto"/>
        <w:jc w:val="both"/>
        <w:rPr>
          <w:b/>
          <w:bCs/>
          <w:sz w:val="22"/>
          <w:szCs w:val="28"/>
          <w:lang w:val="it-IT"/>
        </w:rPr>
      </w:pPr>
      <w:r w:rsidRPr="0059642C">
        <w:rPr>
          <w:b/>
          <w:bCs/>
          <w:sz w:val="22"/>
          <w:szCs w:val="28"/>
          <w:u w:val="single"/>
          <w:lang w:val="it-IT"/>
        </w:rPr>
        <w:t xml:space="preserve">Fase antecedente all’erogazione dei pagamenti PSR </w:t>
      </w:r>
      <w:r w:rsidR="00BA5BBE">
        <w:rPr>
          <w:b/>
          <w:bCs/>
          <w:sz w:val="22"/>
          <w:szCs w:val="28"/>
          <w:u w:val="single"/>
          <w:lang w:val="it-IT"/>
        </w:rPr>
        <w:t xml:space="preserve">– istruttoria </w:t>
      </w:r>
      <w:r w:rsidRPr="0059642C">
        <w:rPr>
          <w:b/>
          <w:bCs/>
          <w:sz w:val="22"/>
          <w:szCs w:val="28"/>
          <w:u w:val="single"/>
          <w:lang w:val="it-IT"/>
        </w:rPr>
        <w:t>domanda di pagamento per anticipo, SAL e Saldo</w:t>
      </w:r>
      <w:r w:rsidR="00BA5BBE">
        <w:rPr>
          <w:b/>
          <w:bCs/>
          <w:sz w:val="22"/>
          <w:szCs w:val="28"/>
          <w:u w:val="single"/>
          <w:lang w:val="it-IT"/>
        </w:rPr>
        <w:t xml:space="preserve"> (controlli amministrativi al 100%)</w:t>
      </w:r>
    </w:p>
    <w:p w:rsidR="0045342E" w:rsidRDefault="0045342E" w:rsidP="0059642C">
      <w:pPr>
        <w:pStyle w:val="EYBodytextnoparaspace"/>
        <w:spacing w:line="276" w:lineRule="auto"/>
        <w:jc w:val="both"/>
        <w:rPr>
          <w:sz w:val="22"/>
          <w:szCs w:val="28"/>
          <w:lang w:val="it-IT"/>
        </w:rPr>
      </w:pPr>
    </w:p>
    <w:tbl>
      <w:tblPr>
        <w:tblW w:w="9587"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112"/>
        <w:gridCol w:w="2940"/>
        <w:gridCol w:w="4535"/>
      </w:tblGrid>
      <w:tr w:rsidR="00C42796" w:rsidRPr="0045342E" w:rsidTr="0059642C">
        <w:trPr>
          <w:trHeight w:val="636"/>
        </w:trPr>
        <w:tc>
          <w:tcPr>
            <w:tcW w:w="2112" w:type="dxa"/>
            <w:shd w:val="clear" w:color="auto" w:fill="FFFF00"/>
            <w:vAlign w:val="center"/>
            <w:hideMark/>
          </w:tcPr>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Ambito</w:t>
            </w:r>
          </w:p>
        </w:tc>
        <w:tc>
          <w:tcPr>
            <w:tcW w:w="2940" w:type="dxa"/>
            <w:shd w:val="clear" w:color="auto" w:fill="FFFF00"/>
            <w:vAlign w:val="center"/>
            <w:hideMark/>
          </w:tcPr>
          <w:p w:rsidR="0059642C"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documenti oggetto</w:t>
            </w:r>
            <w:r>
              <w:rPr>
                <w:rFonts w:ascii="Arial" w:eastAsia="Tahoma" w:hAnsi="Arial" w:cs="Arial"/>
                <w:b/>
                <w:bCs/>
                <w:color w:val="000000"/>
                <w:spacing w:val="4"/>
                <w:sz w:val="20"/>
                <w:szCs w:val="20"/>
                <w:lang w:val="it-IT"/>
              </w:rPr>
              <w:t xml:space="preserve"> </w:t>
            </w:r>
          </w:p>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 xml:space="preserve">di valutazione </w:t>
            </w:r>
          </w:p>
        </w:tc>
        <w:tc>
          <w:tcPr>
            <w:tcW w:w="4535" w:type="dxa"/>
            <w:shd w:val="clear" w:color="auto" w:fill="FFFF00"/>
            <w:vAlign w:val="center"/>
            <w:hideMark/>
          </w:tcPr>
          <w:p w:rsidR="00C42796" w:rsidRPr="0045342E" w:rsidRDefault="00C42796" w:rsidP="003041B4">
            <w:pPr>
              <w:spacing w:line="276" w:lineRule="auto"/>
              <w:jc w:val="both"/>
              <w:rPr>
                <w:rFonts w:ascii="Arial" w:eastAsia="Tahoma" w:hAnsi="Arial" w:cs="Arial"/>
                <w:b/>
                <w:bCs/>
                <w:color w:val="000000"/>
                <w:spacing w:val="4"/>
                <w:sz w:val="20"/>
                <w:szCs w:val="20"/>
                <w:lang w:val="it-IT"/>
              </w:rPr>
            </w:pPr>
            <w:r w:rsidRPr="0045342E">
              <w:rPr>
                <w:rFonts w:ascii="Arial" w:eastAsia="Tahoma" w:hAnsi="Arial" w:cs="Arial"/>
                <w:b/>
                <w:bCs/>
                <w:color w:val="000000"/>
                <w:spacing w:val="4"/>
                <w:sz w:val="20"/>
                <w:szCs w:val="20"/>
                <w:lang w:val="it-IT"/>
              </w:rPr>
              <w:t>modalità di controllo</w:t>
            </w:r>
          </w:p>
        </w:tc>
      </w:tr>
      <w:tr w:rsidR="00282DD3" w:rsidRPr="006D459B" w:rsidTr="00880CB2">
        <w:trPr>
          <w:trHeight w:val="2402"/>
        </w:trPr>
        <w:tc>
          <w:tcPr>
            <w:tcW w:w="2112" w:type="dxa"/>
            <w:shd w:val="clear" w:color="auto" w:fill="auto"/>
            <w:vAlign w:val="center"/>
          </w:tcPr>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8C7E59">
              <w:rPr>
                <w:rFonts w:ascii="Arial" w:eastAsia="Tahoma" w:hAnsi="Arial" w:cs="Arial"/>
                <w:b/>
                <w:bCs/>
                <w:color w:val="000000"/>
                <w:spacing w:val="4"/>
                <w:sz w:val="16"/>
                <w:szCs w:val="16"/>
                <w:lang w:val="it-IT"/>
              </w:rPr>
              <w:t xml:space="preserve">Super e </w:t>
            </w:r>
            <w:proofErr w:type="spellStart"/>
            <w:r w:rsidRPr="008C7E59">
              <w:rPr>
                <w:rFonts w:ascii="Arial" w:eastAsia="Tahoma" w:hAnsi="Arial" w:cs="Arial"/>
                <w:b/>
                <w:bCs/>
                <w:color w:val="000000"/>
                <w:spacing w:val="4"/>
                <w:sz w:val="16"/>
                <w:szCs w:val="16"/>
                <w:lang w:val="it-IT"/>
              </w:rPr>
              <w:t>Iper-ammortamento</w:t>
            </w:r>
            <w:proofErr w:type="spellEnd"/>
            <w:r>
              <w:rPr>
                <w:rFonts w:ascii="Arial" w:eastAsia="Tahoma" w:hAnsi="Arial" w:cs="Arial"/>
                <w:b/>
                <w:bCs/>
                <w:color w:val="000000"/>
                <w:spacing w:val="4"/>
                <w:sz w:val="16"/>
                <w:szCs w:val="16"/>
                <w:lang w:val="it-IT"/>
              </w:rPr>
              <w:t xml:space="preserve"> ex art.</w:t>
            </w:r>
            <w:r w:rsidRPr="00282DD3">
              <w:rPr>
                <w:rFonts w:ascii="Arial" w:eastAsia="Tahoma" w:hAnsi="Arial" w:cs="Arial"/>
                <w:b/>
                <w:bCs/>
                <w:color w:val="000000"/>
                <w:spacing w:val="4"/>
                <w:sz w:val="16"/>
                <w:szCs w:val="16"/>
                <w:lang w:val="it-IT"/>
              </w:rPr>
              <w:t xml:space="preserve"> 1</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 ss. della L. 208/2015, reintrodotta, da ultimo, per il 2019</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dall'art. 1 del </w:t>
            </w:r>
            <w:proofErr w:type="spellStart"/>
            <w:r w:rsidRPr="00282DD3">
              <w:rPr>
                <w:rFonts w:ascii="Arial" w:eastAsia="Tahoma" w:hAnsi="Arial" w:cs="Arial"/>
                <w:b/>
                <w:bCs/>
                <w:color w:val="000000"/>
                <w:spacing w:val="4"/>
                <w:sz w:val="16"/>
                <w:szCs w:val="16"/>
                <w:lang w:val="it-IT"/>
              </w:rPr>
              <w:t>DL</w:t>
            </w:r>
            <w:proofErr w:type="spellEnd"/>
            <w:r w:rsidRPr="00282DD3">
              <w:rPr>
                <w:rFonts w:ascii="Arial" w:eastAsia="Tahoma" w:hAnsi="Arial" w:cs="Arial"/>
                <w:b/>
                <w:bCs/>
                <w:color w:val="000000"/>
                <w:spacing w:val="4"/>
                <w:sz w:val="16"/>
                <w:szCs w:val="16"/>
                <w:lang w:val="it-IT"/>
              </w:rPr>
              <w:t xml:space="preserve"> 34/2019 </w:t>
            </w:r>
            <w:r>
              <w:rPr>
                <w:rFonts w:ascii="Arial" w:eastAsia="Tahoma" w:hAnsi="Arial" w:cs="Arial"/>
                <w:b/>
                <w:bCs/>
                <w:color w:val="000000"/>
                <w:spacing w:val="4"/>
                <w:sz w:val="16"/>
                <w:szCs w:val="16"/>
                <w:lang w:val="it-IT"/>
              </w:rPr>
              <w:t xml:space="preserve">e ex </w:t>
            </w:r>
            <w:r w:rsidRPr="00282DD3">
              <w:rPr>
                <w:rFonts w:ascii="Arial" w:eastAsia="Tahoma" w:hAnsi="Arial" w:cs="Arial"/>
                <w:b/>
                <w:bCs/>
                <w:color w:val="000000"/>
                <w:spacing w:val="4"/>
                <w:sz w:val="16"/>
                <w:szCs w:val="16"/>
                <w:lang w:val="it-IT"/>
              </w:rPr>
              <w:t xml:space="preserve">art. 1,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9-13 della L. n. 232 del 2016</w:t>
            </w:r>
          </w:p>
        </w:tc>
        <w:tc>
          <w:tcPr>
            <w:tcW w:w="2940" w:type="dxa"/>
            <w:shd w:val="clear" w:color="auto" w:fill="auto"/>
            <w:vAlign w:val="center"/>
          </w:tcPr>
          <w:p w:rsidR="00282DD3" w:rsidRDefault="00282DD3" w:rsidP="00427CE9">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a.</w:t>
            </w:r>
            <w:r w:rsidR="00FC4DD2">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t xml:space="preserve">Autodichiarazione; </w:t>
            </w:r>
          </w:p>
          <w:p w:rsidR="00282DD3" w:rsidRPr="0045342E" w:rsidRDefault="00282DD3" w:rsidP="00427CE9">
            <w:pPr>
              <w:spacing w:line="276" w:lineRule="auto"/>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Dichiarazione dei Redditi IRES (Modello Redditi SC)</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c</w:t>
            </w:r>
            <w:r w:rsidRPr="0045342E">
              <w:rPr>
                <w:rFonts w:ascii="Arial" w:eastAsia="Tahoma" w:hAnsi="Arial" w:cs="Arial"/>
                <w:color w:val="000000"/>
                <w:spacing w:val="4"/>
                <w:sz w:val="16"/>
                <w:szCs w:val="16"/>
                <w:lang w:val="it-IT"/>
              </w:rPr>
              <w:t>. Giustificativi di Spesa.</w:t>
            </w:r>
          </w:p>
        </w:tc>
        <w:tc>
          <w:tcPr>
            <w:tcW w:w="4535" w:type="dxa"/>
            <w:shd w:val="clear" w:color="auto" w:fill="auto"/>
            <w:vAlign w:val="center"/>
          </w:tcPr>
          <w:p w:rsidR="00FC4DD2"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Verifica della presenza dei giustificativi di spesa per gli investimenti oggetto di agevolazione</w:t>
            </w:r>
            <w:r w:rsidR="00FC4DD2">
              <w:rPr>
                <w:rFonts w:ascii="Arial" w:eastAsia="Tahoma" w:hAnsi="Arial" w:cs="Arial"/>
                <w:color w:val="000000"/>
                <w:spacing w:val="4"/>
                <w:sz w:val="16"/>
                <w:szCs w:val="16"/>
                <w:lang w:val="it-IT"/>
              </w:rPr>
              <w:t>;</w:t>
            </w:r>
          </w:p>
          <w:p w:rsidR="00282DD3" w:rsidRDefault="00FC4DD2"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3. Verifica degli importi indicati nella Dichiarazione dei Redditi IRES;</w:t>
            </w:r>
            <w:r w:rsidR="00282DD3" w:rsidRPr="0045342E">
              <w:rPr>
                <w:rFonts w:ascii="Arial" w:eastAsia="Tahoma" w:hAnsi="Arial" w:cs="Arial"/>
                <w:color w:val="000000"/>
                <w:spacing w:val="4"/>
                <w:sz w:val="16"/>
                <w:szCs w:val="16"/>
                <w:lang w:val="it-IT"/>
              </w:rPr>
              <w:br/>
              <w:t xml:space="preserve">3. Determinazione dell'importo oggetto di agevolazione; </w:t>
            </w:r>
            <w:r w:rsidR="00282DD3" w:rsidRPr="0045342E">
              <w:rPr>
                <w:rFonts w:ascii="Arial" w:eastAsia="Tahoma" w:hAnsi="Arial" w:cs="Arial"/>
                <w:color w:val="000000"/>
                <w:spacing w:val="4"/>
                <w:sz w:val="16"/>
                <w:szCs w:val="16"/>
                <w:lang w:val="it-IT"/>
              </w:rPr>
              <w:br/>
            </w:r>
            <w:r w:rsidR="00282DD3">
              <w:rPr>
                <w:rFonts w:ascii="Arial" w:eastAsia="Tahoma" w:hAnsi="Arial" w:cs="Arial"/>
                <w:color w:val="000000"/>
                <w:spacing w:val="4"/>
                <w:sz w:val="16"/>
                <w:szCs w:val="16"/>
                <w:lang w:val="it-IT"/>
              </w:rPr>
              <w:t>4</w:t>
            </w:r>
            <w:r w:rsidR="00282DD3"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r>
          </w:p>
        </w:tc>
      </w:tr>
      <w:tr w:rsidR="00282DD3" w:rsidRPr="006D459B" w:rsidTr="00880CB2">
        <w:trPr>
          <w:trHeight w:val="2402"/>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5342E">
              <w:rPr>
                <w:rFonts w:ascii="Arial" w:eastAsia="Tahoma" w:hAnsi="Arial" w:cs="Arial"/>
                <w:b/>
                <w:bCs/>
                <w:color w:val="000000"/>
                <w:spacing w:val="4"/>
                <w:sz w:val="16"/>
                <w:szCs w:val="16"/>
                <w:lang w:val="it-IT"/>
              </w:rPr>
              <w:t xml:space="preserve">Credito d’imposta per gli investimenti in beni strumentali nuovi ex art. 1, </w:t>
            </w:r>
            <w:proofErr w:type="spellStart"/>
            <w:r w:rsidRPr="0045342E">
              <w:rPr>
                <w:rFonts w:ascii="Arial" w:eastAsia="Tahoma" w:hAnsi="Arial" w:cs="Arial"/>
                <w:b/>
                <w:bCs/>
                <w:color w:val="000000"/>
                <w:spacing w:val="4"/>
                <w:sz w:val="16"/>
                <w:szCs w:val="16"/>
                <w:lang w:val="it-IT"/>
              </w:rPr>
              <w:t>co</w:t>
            </w:r>
            <w:proofErr w:type="spellEnd"/>
            <w:r w:rsidRPr="0045342E">
              <w:rPr>
                <w:rFonts w:ascii="Arial" w:eastAsia="Tahoma" w:hAnsi="Arial" w:cs="Arial"/>
                <w:b/>
                <w:bCs/>
                <w:color w:val="000000"/>
                <w:spacing w:val="4"/>
                <w:sz w:val="16"/>
                <w:szCs w:val="16"/>
                <w:lang w:val="it-IT"/>
              </w:rPr>
              <w:t>. 184 e ss. della L. 160/2019</w:t>
            </w:r>
            <w:r w:rsidRPr="0045342E">
              <w:rPr>
                <w:rFonts w:ascii="Arial" w:eastAsia="Tahoma" w:hAnsi="Arial" w:cs="Arial"/>
                <w:color w:val="000000"/>
                <w:spacing w:val="4"/>
                <w:sz w:val="16"/>
                <w:szCs w:val="16"/>
                <w:lang w:val="it-IT"/>
              </w:rPr>
              <w:t xml:space="preserve"> </w:t>
            </w:r>
          </w:p>
        </w:tc>
        <w:tc>
          <w:tcPr>
            <w:tcW w:w="2940"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t>b. Giustificativi di Spesa.</w:t>
            </w:r>
          </w:p>
        </w:tc>
        <w:tc>
          <w:tcPr>
            <w:tcW w:w="4535" w:type="dxa"/>
            <w:shd w:val="clear" w:color="auto" w:fill="auto"/>
            <w:vAlign w:val="center"/>
            <w:hideMark/>
          </w:tcPr>
          <w:p w:rsidR="00282DD3" w:rsidRDefault="00282DD3" w:rsidP="007C5F38">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Verifica della presenza dei giustificativi di spesa per gli investimenti oggetto di agevolazione e controllo della presenza della dicitura obbligatoria prevista dalla normativa di riferimento;</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r>
          </w:p>
        </w:tc>
      </w:tr>
      <w:tr w:rsidR="00282DD3" w:rsidRPr="006D459B" w:rsidTr="00880CB2">
        <w:trPr>
          <w:trHeight w:val="2547"/>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b/>
                <w:bCs/>
                <w:color w:val="000000"/>
                <w:spacing w:val="4"/>
                <w:sz w:val="16"/>
                <w:szCs w:val="16"/>
                <w:lang w:val="it-IT"/>
              </w:rPr>
            </w:pPr>
            <w:r w:rsidRPr="0045342E">
              <w:rPr>
                <w:rFonts w:ascii="Arial" w:eastAsia="Tahoma" w:hAnsi="Arial" w:cs="Arial"/>
                <w:b/>
                <w:bCs/>
                <w:color w:val="000000"/>
                <w:spacing w:val="4"/>
                <w:sz w:val="16"/>
                <w:szCs w:val="16"/>
                <w:lang w:val="it-IT"/>
              </w:rPr>
              <w:t xml:space="preserve">·   Credito d’imposta per gli investimenti in beni strumentali nuovi ex art. 1, </w:t>
            </w:r>
            <w:proofErr w:type="spellStart"/>
            <w:r w:rsidRPr="0045342E">
              <w:rPr>
                <w:rFonts w:ascii="Arial" w:eastAsia="Tahoma" w:hAnsi="Arial" w:cs="Arial"/>
                <w:b/>
                <w:bCs/>
                <w:color w:val="000000"/>
                <w:spacing w:val="4"/>
                <w:sz w:val="16"/>
                <w:szCs w:val="16"/>
                <w:lang w:val="it-IT"/>
              </w:rPr>
              <w:t>co</w:t>
            </w:r>
            <w:proofErr w:type="spellEnd"/>
            <w:r w:rsidRPr="0045342E">
              <w:rPr>
                <w:rFonts w:ascii="Arial" w:eastAsia="Tahoma" w:hAnsi="Arial" w:cs="Arial"/>
                <w:b/>
                <w:bCs/>
                <w:color w:val="000000"/>
                <w:spacing w:val="4"/>
                <w:sz w:val="16"/>
                <w:szCs w:val="16"/>
                <w:lang w:val="it-IT"/>
              </w:rPr>
              <w:t>. 1051 e ss. della L. 178/2020</w:t>
            </w:r>
          </w:p>
        </w:tc>
        <w:tc>
          <w:tcPr>
            <w:tcW w:w="2940"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t xml:space="preserve">b. Giustificativi di Spesa. </w:t>
            </w:r>
          </w:p>
        </w:tc>
        <w:tc>
          <w:tcPr>
            <w:tcW w:w="4535"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Verifica della presenza dei giustificativi di spesa per gli investimenti oggetto di agevolazione e controllo della presenza della dicitura obbligatoria prevista dalla normativa di riferimento;</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r>
          </w:p>
        </w:tc>
      </w:tr>
      <w:tr w:rsidR="00282DD3" w:rsidRPr="006D459B" w:rsidTr="00880CB2">
        <w:trPr>
          <w:trHeight w:val="2602"/>
        </w:trPr>
        <w:tc>
          <w:tcPr>
            <w:tcW w:w="2112" w:type="dxa"/>
            <w:shd w:val="clear" w:color="auto" w:fill="auto"/>
            <w:vAlign w:val="center"/>
            <w:hideMark/>
          </w:tcPr>
          <w:p w:rsidR="00282DD3" w:rsidRPr="0045342E" w:rsidRDefault="00282DD3" w:rsidP="00282DD3">
            <w:pPr>
              <w:spacing w:line="276" w:lineRule="auto"/>
              <w:jc w:val="both"/>
              <w:rPr>
                <w:rFonts w:ascii="Arial" w:eastAsia="Tahoma" w:hAnsi="Arial" w:cs="Arial"/>
                <w:b/>
                <w:bCs/>
                <w:color w:val="000000"/>
                <w:spacing w:val="4"/>
                <w:sz w:val="16"/>
                <w:szCs w:val="16"/>
                <w:lang w:val="it-IT"/>
              </w:rPr>
            </w:pPr>
            <w:r w:rsidRPr="0045342E">
              <w:rPr>
                <w:rFonts w:ascii="Arial" w:eastAsia="Tahoma" w:hAnsi="Arial" w:cs="Arial"/>
                <w:b/>
                <w:bCs/>
                <w:color w:val="000000"/>
                <w:spacing w:val="4"/>
                <w:sz w:val="16"/>
                <w:szCs w:val="16"/>
                <w:lang w:val="it-IT"/>
              </w:rPr>
              <w:t>·   Credito d’imposta per investimenti nel Mezzogiorno</w:t>
            </w:r>
          </w:p>
        </w:tc>
        <w:tc>
          <w:tcPr>
            <w:tcW w:w="2940" w:type="dxa"/>
            <w:shd w:val="clear" w:color="auto" w:fill="auto"/>
            <w:vAlign w:val="center"/>
            <w:hideMark/>
          </w:tcPr>
          <w:p w:rsidR="00282DD3" w:rsidRPr="0045342E" w:rsidRDefault="00282DD3" w:rsidP="00282DD3">
            <w:pPr>
              <w:spacing w:line="276" w:lineRule="auto"/>
              <w:jc w:val="both"/>
              <w:rPr>
                <w:rFonts w:ascii="Arial" w:eastAsia="Tahoma" w:hAnsi="Arial" w:cs="Arial"/>
                <w:color w:val="000000"/>
                <w:spacing w:val="4"/>
                <w:sz w:val="16"/>
                <w:szCs w:val="16"/>
                <w:lang w:val="it-IT"/>
              </w:rPr>
            </w:pPr>
            <w:proofErr w:type="spellStart"/>
            <w:r w:rsidRPr="0045342E">
              <w:rPr>
                <w:rFonts w:ascii="Arial" w:eastAsia="Tahoma" w:hAnsi="Arial" w:cs="Arial"/>
                <w:color w:val="000000"/>
                <w:spacing w:val="4"/>
                <w:sz w:val="16"/>
                <w:szCs w:val="16"/>
                <w:lang w:val="it-IT"/>
              </w:rPr>
              <w:t>a.Autodichiarazione</w:t>
            </w:r>
            <w:proofErr w:type="spellEnd"/>
            <w:r w:rsidRPr="0045342E">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br/>
              <w:t xml:space="preserve">b. </w:t>
            </w:r>
            <w:bookmarkStart w:id="62" w:name="_Hlk78445755"/>
            <w:r w:rsidRPr="0045342E">
              <w:rPr>
                <w:rFonts w:ascii="Arial" w:eastAsia="Tahoma" w:hAnsi="Arial" w:cs="Arial"/>
                <w:color w:val="000000"/>
                <w:spacing w:val="4"/>
                <w:sz w:val="16"/>
                <w:szCs w:val="16"/>
                <w:lang w:val="it-IT"/>
              </w:rPr>
              <w:t xml:space="preserve">Ricevuta </w:t>
            </w:r>
            <w:proofErr w:type="spellStart"/>
            <w:r w:rsidRPr="0045342E">
              <w:rPr>
                <w:rFonts w:ascii="Arial" w:eastAsia="Tahoma" w:hAnsi="Arial" w:cs="Arial"/>
                <w:color w:val="000000"/>
                <w:spacing w:val="4"/>
                <w:sz w:val="16"/>
                <w:szCs w:val="16"/>
                <w:lang w:val="it-IT"/>
              </w:rPr>
              <w:t>AdE</w:t>
            </w:r>
            <w:proofErr w:type="spellEnd"/>
            <w:r w:rsidRPr="0045342E">
              <w:rPr>
                <w:rFonts w:ascii="Arial" w:eastAsia="Tahoma" w:hAnsi="Arial" w:cs="Arial"/>
                <w:color w:val="000000"/>
                <w:spacing w:val="4"/>
                <w:sz w:val="16"/>
                <w:szCs w:val="16"/>
                <w:lang w:val="it-IT"/>
              </w:rPr>
              <w:t xml:space="preserve"> attestante la fruibilità del credito d'imposta;</w:t>
            </w:r>
            <w:r w:rsidRPr="0045342E">
              <w:rPr>
                <w:rFonts w:ascii="Arial" w:eastAsia="Tahoma" w:hAnsi="Arial" w:cs="Arial"/>
                <w:color w:val="000000"/>
                <w:spacing w:val="4"/>
                <w:sz w:val="16"/>
                <w:szCs w:val="16"/>
                <w:lang w:val="it-IT"/>
              </w:rPr>
              <w:br/>
              <w:t>c. Dichiarazione dei redditi, quadro RU (ove disponibile alla data del controllo).</w:t>
            </w:r>
            <w:bookmarkEnd w:id="62"/>
          </w:p>
        </w:tc>
        <w:tc>
          <w:tcPr>
            <w:tcW w:w="4535" w:type="dxa"/>
            <w:shd w:val="clear" w:color="auto" w:fill="auto"/>
            <w:vAlign w:val="center"/>
            <w:hideMark/>
          </w:tcPr>
          <w:p w:rsidR="00282DD3" w:rsidRDefault="00282DD3" w:rsidP="00282DD3">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ricevuta dell'</w:t>
            </w:r>
            <w:proofErr w:type="spellStart"/>
            <w:r w:rsidRPr="0045342E">
              <w:rPr>
                <w:rFonts w:ascii="Arial" w:eastAsia="Tahoma" w:hAnsi="Arial" w:cs="Arial"/>
                <w:color w:val="000000"/>
                <w:spacing w:val="4"/>
                <w:sz w:val="16"/>
                <w:szCs w:val="16"/>
                <w:lang w:val="it-IT"/>
              </w:rPr>
              <w:t>AdE</w:t>
            </w:r>
            <w:proofErr w:type="spellEnd"/>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t xml:space="preserve">; </w:t>
            </w:r>
          </w:p>
          <w:p w:rsidR="00282DD3" w:rsidRPr="0045342E" w:rsidRDefault="00282DD3" w:rsidP="00282DD3">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t>6. Verifica della corretta indicazione del credito nella dichiarazione dei redditi (ove disponibile alla data del controllo)</w:t>
            </w:r>
          </w:p>
        </w:tc>
      </w:tr>
      <w:tr w:rsidR="00E22E16" w:rsidRPr="006D459B" w:rsidTr="00880CB2">
        <w:trPr>
          <w:trHeight w:val="2647"/>
        </w:trPr>
        <w:tc>
          <w:tcPr>
            <w:tcW w:w="2112" w:type="dxa"/>
            <w:shd w:val="clear" w:color="auto" w:fill="auto"/>
            <w:vAlign w:val="center"/>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8F64F2">
              <w:rPr>
                <w:rFonts w:ascii="Arial" w:eastAsia="Tahoma" w:hAnsi="Arial" w:cs="Arial"/>
                <w:b/>
                <w:bCs/>
                <w:color w:val="000000"/>
                <w:spacing w:val="4"/>
                <w:sz w:val="16"/>
                <w:szCs w:val="16"/>
                <w:lang w:val="it-IT"/>
              </w:rPr>
              <w:lastRenderedPageBreak/>
              <w:t xml:space="preserve">Credito d’imposta </w:t>
            </w:r>
            <w:proofErr w:type="spellStart"/>
            <w:r w:rsidRPr="008F64F2">
              <w:rPr>
                <w:rFonts w:ascii="Arial" w:eastAsia="Tahoma" w:hAnsi="Arial" w:cs="Arial"/>
                <w:b/>
                <w:bCs/>
                <w:color w:val="000000"/>
                <w:spacing w:val="4"/>
                <w:sz w:val="16"/>
                <w:szCs w:val="16"/>
                <w:lang w:val="it-IT"/>
              </w:rPr>
              <w:t>R&amp;S</w:t>
            </w:r>
            <w:proofErr w:type="spellEnd"/>
            <w:r w:rsidRPr="008F64F2">
              <w:rPr>
                <w:rFonts w:ascii="Arial" w:eastAsia="Tahoma" w:hAnsi="Arial" w:cs="Arial"/>
                <w:b/>
                <w:bCs/>
                <w:color w:val="000000"/>
                <w:spacing w:val="4"/>
                <w:sz w:val="16"/>
                <w:szCs w:val="16"/>
                <w:lang w:val="it-IT"/>
              </w:rPr>
              <w:t xml:space="preserve"> di cui all’art. 3 del D.L. n. 145 del 2013</w:t>
            </w:r>
          </w:p>
        </w:tc>
        <w:tc>
          <w:tcPr>
            <w:tcW w:w="2940" w:type="dxa"/>
            <w:shd w:val="clear" w:color="auto" w:fill="auto"/>
            <w:vAlign w:val="center"/>
          </w:tcPr>
          <w:p w:rsidR="00E22E16" w:rsidRDefault="00E22E16" w:rsidP="00E22E16">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a. Autodichiarazione; </w:t>
            </w:r>
            <w:r w:rsidRPr="0045342E">
              <w:rPr>
                <w:rFonts w:ascii="Arial" w:eastAsia="Tahoma" w:hAnsi="Arial" w:cs="Arial"/>
                <w:color w:val="000000"/>
                <w:spacing w:val="4"/>
                <w:sz w:val="16"/>
                <w:szCs w:val="16"/>
                <w:lang w:val="it-IT"/>
              </w:rPr>
              <w:br/>
              <w:t>b. Relazione tecnica asseverata</w:t>
            </w:r>
            <w:r>
              <w:rPr>
                <w:rFonts w:ascii="Arial" w:eastAsia="Tahoma" w:hAnsi="Arial" w:cs="Arial"/>
                <w:color w:val="000000"/>
                <w:spacing w:val="4"/>
                <w:sz w:val="16"/>
                <w:szCs w:val="16"/>
                <w:lang w:val="it-IT"/>
              </w:rPr>
              <w:t xml:space="preserve"> (ove disponibile)</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c. Certificazione della documentazione contabile (società di revisione).</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Dichiarazioni dei Redditi IRES (Modello Redditi SC) relative ai periodi d’imposta di maturazione del credito</w:t>
            </w:r>
          </w:p>
        </w:tc>
        <w:tc>
          <w:tcPr>
            <w:tcW w:w="4535" w:type="dxa"/>
            <w:shd w:val="clear" w:color="auto" w:fill="auto"/>
            <w:vAlign w:val="center"/>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relazione tecnica e/o certificazione rilasciata dal soggetto incaricato della revisione legale dei conti</w:t>
            </w:r>
            <w:r>
              <w:rPr>
                <w:rFonts w:ascii="Arial" w:eastAsia="Tahoma" w:hAnsi="Arial" w:cs="Arial"/>
                <w:color w:val="000000"/>
                <w:spacing w:val="4"/>
                <w:sz w:val="16"/>
                <w:szCs w:val="16"/>
                <w:lang w:val="it-IT"/>
              </w:rPr>
              <w:t xml:space="preserve"> e di quanto indicato nei modelli dichiarativi (Modello Unico SC / Modello Redditi SC)</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t xml:space="preserve">4. Determinazione del contributo massimo concedibile; </w:t>
            </w:r>
            <w:r w:rsidRPr="0045342E">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tc>
      </w:tr>
      <w:tr w:rsidR="00E22E16" w:rsidRPr="006D459B" w:rsidTr="00880CB2">
        <w:trPr>
          <w:trHeight w:val="2647"/>
        </w:trPr>
        <w:tc>
          <w:tcPr>
            <w:tcW w:w="2112" w:type="dxa"/>
            <w:shd w:val="clear" w:color="auto" w:fill="auto"/>
            <w:vAlign w:val="center"/>
            <w:hideMark/>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   </w:t>
            </w:r>
            <w:r w:rsidRPr="00427CE9">
              <w:rPr>
                <w:rFonts w:ascii="Arial" w:eastAsia="Tahoma" w:hAnsi="Arial" w:cs="Arial"/>
                <w:b/>
                <w:bCs/>
                <w:color w:val="000000"/>
                <w:spacing w:val="4"/>
                <w:sz w:val="16"/>
                <w:szCs w:val="16"/>
                <w:lang w:val="it-IT"/>
              </w:rPr>
              <w:t xml:space="preserve">Credito d’imposta </w:t>
            </w:r>
            <w:proofErr w:type="spellStart"/>
            <w:r w:rsidRPr="00427CE9">
              <w:rPr>
                <w:rFonts w:ascii="Arial" w:eastAsia="Tahoma" w:hAnsi="Arial" w:cs="Arial"/>
                <w:b/>
                <w:bCs/>
                <w:color w:val="000000"/>
                <w:spacing w:val="4"/>
                <w:sz w:val="16"/>
                <w:szCs w:val="16"/>
                <w:lang w:val="it-IT"/>
              </w:rPr>
              <w:t>R&amp;S</w:t>
            </w:r>
            <w:proofErr w:type="spellEnd"/>
            <w:r w:rsidRPr="00427CE9">
              <w:rPr>
                <w:rFonts w:ascii="Arial" w:eastAsia="Tahoma" w:hAnsi="Arial" w:cs="Arial"/>
                <w:b/>
                <w:bCs/>
                <w:color w:val="000000"/>
                <w:spacing w:val="4"/>
                <w:sz w:val="16"/>
                <w:szCs w:val="16"/>
                <w:lang w:val="it-IT"/>
              </w:rPr>
              <w:t xml:space="preserve">, Innovazione e Design ex art. 1, </w:t>
            </w:r>
            <w:proofErr w:type="spellStart"/>
            <w:r w:rsidRPr="00427CE9">
              <w:rPr>
                <w:rFonts w:ascii="Arial" w:eastAsia="Tahoma" w:hAnsi="Arial" w:cs="Arial"/>
                <w:b/>
                <w:bCs/>
                <w:color w:val="000000"/>
                <w:spacing w:val="4"/>
                <w:sz w:val="16"/>
                <w:szCs w:val="16"/>
                <w:lang w:val="it-IT"/>
              </w:rPr>
              <w:t>co</w:t>
            </w:r>
            <w:proofErr w:type="spellEnd"/>
            <w:r w:rsidRPr="00427CE9">
              <w:rPr>
                <w:rFonts w:ascii="Arial" w:eastAsia="Tahoma" w:hAnsi="Arial" w:cs="Arial"/>
                <w:b/>
                <w:bCs/>
                <w:color w:val="000000"/>
                <w:spacing w:val="4"/>
                <w:sz w:val="16"/>
                <w:szCs w:val="16"/>
                <w:lang w:val="it-IT"/>
              </w:rPr>
              <w:t>. 198-209 della L. 160/2019</w:t>
            </w:r>
            <w:r w:rsidRPr="0045342E">
              <w:rPr>
                <w:rFonts w:ascii="Arial" w:eastAsia="Tahoma" w:hAnsi="Arial" w:cs="Arial"/>
                <w:color w:val="000000"/>
                <w:spacing w:val="4"/>
                <w:sz w:val="16"/>
                <w:szCs w:val="16"/>
                <w:lang w:val="it-IT"/>
              </w:rPr>
              <w:t xml:space="preserve"> </w:t>
            </w:r>
          </w:p>
        </w:tc>
        <w:tc>
          <w:tcPr>
            <w:tcW w:w="2940" w:type="dxa"/>
            <w:shd w:val="clear" w:color="auto" w:fill="auto"/>
            <w:vAlign w:val="center"/>
            <w:hideMark/>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a. Autodichiarazione; </w:t>
            </w:r>
            <w:r w:rsidRPr="0045342E">
              <w:rPr>
                <w:rFonts w:ascii="Arial" w:eastAsia="Tahoma" w:hAnsi="Arial" w:cs="Arial"/>
                <w:color w:val="000000"/>
                <w:spacing w:val="4"/>
                <w:sz w:val="16"/>
                <w:szCs w:val="16"/>
                <w:lang w:val="it-IT"/>
              </w:rPr>
              <w:br/>
              <w:t>b. Relazione tecnica asseverata;</w:t>
            </w:r>
            <w:r w:rsidRPr="0045342E">
              <w:rPr>
                <w:rFonts w:ascii="Arial" w:eastAsia="Tahoma" w:hAnsi="Arial" w:cs="Arial"/>
                <w:color w:val="000000"/>
                <w:spacing w:val="4"/>
                <w:sz w:val="16"/>
                <w:szCs w:val="16"/>
                <w:lang w:val="it-IT"/>
              </w:rPr>
              <w:br/>
              <w:t>c. Certificazione della documentazione contabile (società di revisione).</w:t>
            </w:r>
          </w:p>
        </w:tc>
        <w:tc>
          <w:tcPr>
            <w:tcW w:w="4535" w:type="dxa"/>
            <w:shd w:val="clear" w:color="auto" w:fill="auto"/>
            <w:vAlign w:val="center"/>
            <w:hideMark/>
          </w:tcPr>
          <w:p w:rsidR="00E22E16" w:rsidRPr="0045342E"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relazione tecnica e/o certificazione rilasciata dal soggetto incaricato della revisione legale dei conti;</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t xml:space="preserve">4. Determinazione del contributo massimo concedibile; </w:t>
            </w:r>
            <w:r w:rsidRPr="0045342E">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tc>
      </w:tr>
      <w:tr w:rsidR="00E22E16" w:rsidRPr="006D459B" w:rsidTr="00880CB2">
        <w:trPr>
          <w:trHeight w:val="2647"/>
        </w:trPr>
        <w:tc>
          <w:tcPr>
            <w:tcW w:w="2112" w:type="dxa"/>
            <w:shd w:val="clear" w:color="auto" w:fill="auto"/>
            <w:vAlign w:val="center"/>
          </w:tcPr>
          <w:p w:rsidR="00E22E16" w:rsidRPr="0045342E" w:rsidRDefault="00E22E16" w:rsidP="00E22E16">
            <w:pPr>
              <w:spacing w:line="276" w:lineRule="auto"/>
              <w:jc w:val="both"/>
              <w:rPr>
                <w:rFonts w:ascii="Arial" w:eastAsia="Tahoma" w:hAnsi="Arial" w:cs="Arial"/>
                <w:color w:val="000000"/>
                <w:spacing w:val="4"/>
                <w:sz w:val="16"/>
                <w:szCs w:val="16"/>
                <w:lang w:val="it-IT"/>
              </w:rPr>
            </w:pPr>
            <w:bookmarkStart w:id="63" w:name="_Hlk79427668"/>
            <w:r w:rsidRPr="00911227">
              <w:rPr>
                <w:rFonts w:ascii="Arial" w:eastAsia="Tahoma" w:hAnsi="Arial" w:cs="Arial"/>
                <w:b/>
                <w:bCs/>
                <w:color w:val="000000"/>
                <w:spacing w:val="4"/>
                <w:sz w:val="16"/>
                <w:szCs w:val="16"/>
                <w:lang w:val="it-IT"/>
              </w:rPr>
              <w:t>Detrazione d’imposta per interventi di riqualificazione energetica (c.d. “</w:t>
            </w:r>
            <w:proofErr w:type="spellStart"/>
            <w:r w:rsidRPr="00911227">
              <w:rPr>
                <w:rFonts w:ascii="Arial" w:eastAsia="Tahoma" w:hAnsi="Arial" w:cs="Arial"/>
                <w:b/>
                <w:bCs/>
                <w:color w:val="000000"/>
                <w:spacing w:val="4"/>
                <w:sz w:val="16"/>
                <w:szCs w:val="16"/>
                <w:lang w:val="it-IT"/>
              </w:rPr>
              <w:t>Ecobonus</w:t>
            </w:r>
            <w:proofErr w:type="spellEnd"/>
            <w:r w:rsidRPr="00911227">
              <w:rPr>
                <w:rFonts w:ascii="Arial" w:eastAsia="Tahoma" w:hAnsi="Arial" w:cs="Arial"/>
                <w:b/>
                <w:bCs/>
                <w:color w:val="000000"/>
                <w:spacing w:val="4"/>
                <w:sz w:val="16"/>
                <w:szCs w:val="16"/>
                <w:lang w:val="it-IT"/>
              </w:rPr>
              <w:t xml:space="preserve">”) </w:t>
            </w:r>
            <w:r w:rsidRPr="00911227">
              <w:rPr>
                <w:rFonts w:ascii="Arial" w:eastAsia="Tahoma" w:hAnsi="Arial" w:cs="Arial"/>
                <w:b/>
                <w:bCs/>
                <w:i/>
                <w:iCs/>
                <w:color w:val="000000"/>
                <w:spacing w:val="4"/>
                <w:sz w:val="16"/>
                <w:szCs w:val="16"/>
                <w:lang w:val="it-IT"/>
              </w:rPr>
              <w:t>ex</w:t>
            </w:r>
            <w:r w:rsidRPr="00911227">
              <w:rPr>
                <w:rFonts w:ascii="Arial" w:eastAsia="Tahoma" w:hAnsi="Arial" w:cs="Arial"/>
                <w:b/>
                <w:bCs/>
                <w:color w:val="000000"/>
                <w:spacing w:val="4"/>
                <w:sz w:val="16"/>
                <w:szCs w:val="16"/>
                <w:lang w:val="it-IT"/>
              </w:rPr>
              <w:t xml:space="preserve"> art. 1, </w:t>
            </w:r>
            <w:proofErr w:type="spellStart"/>
            <w:r w:rsidRPr="00911227">
              <w:rPr>
                <w:rFonts w:ascii="Arial" w:eastAsia="Tahoma" w:hAnsi="Arial" w:cs="Arial"/>
                <w:b/>
                <w:bCs/>
                <w:color w:val="000000"/>
                <w:spacing w:val="4"/>
                <w:sz w:val="16"/>
                <w:szCs w:val="16"/>
                <w:lang w:val="it-IT"/>
              </w:rPr>
              <w:t>co</w:t>
            </w:r>
            <w:proofErr w:type="spellEnd"/>
            <w:r w:rsidRPr="00911227">
              <w:rPr>
                <w:rFonts w:ascii="Arial" w:eastAsia="Tahoma" w:hAnsi="Arial" w:cs="Arial"/>
                <w:b/>
                <w:bCs/>
                <w:color w:val="000000"/>
                <w:spacing w:val="4"/>
                <w:sz w:val="16"/>
                <w:szCs w:val="16"/>
                <w:lang w:val="it-IT"/>
              </w:rPr>
              <w:t xml:space="preserve">. 344 - 349 della L. n. 296 del 2006 e art. 14, </w:t>
            </w:r>
            <w:proofErr w:type="spellStart"/>
            <w:r w:rsidRPr="00911227">
              <w:rPr>
                <w:rFonts w:ascii="Arial" w:eastAsia="Tahoma" w:hAnsi="Arial" w:cs="Arial"/>
                <w:b/>
                <w:bCs/>
                <w:color w:val="000000"/>
                <w:spacing w:val="4"/>
                <w:sz w:val="16"/>
                <w:szCs w:val="16"/>
                <w:lang w:val="it-IT"/>
              </w:rPr>
              <w:t>co</w:t>
            </w:r>
            <w:proofErr w:type="spellEnd"/>
            <w:r w:rsidRPr="00911227">
              <w:rPr>
                <w:rFonts w:ascii="Arial" w:eastAsia="Tahoma" w:hAnsi="Arial" w:cs="Arial"/>
                <w:b/>
                <w:bCs/>
                <w:color w:val="000000"/>
                <w:spacing w:val="4"/>
                <w:sz w:val="16"/>
                <w:szCs w:val="16"/>
                <w:lang w:val="it-IT"/>
              </w:rPr>
              <w:t>. 1 del D.L. n. 63 del 2013</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Pr="0045342E"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tc>
        <w:tc>
          <w:tcPr>
            <w:tcW w:w="4535" w:type="dxa"/>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2. Riscontro dei dati indicati nell'autodichiarazione con quelli indicati nelle fatture e nei documenti di acquisto;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3. Determinazione dell'importo oggetto di agevolazione; </w:t>
            </w:r>
            <w:r w:rsidRPr="00E8572A">
              <w:rPr>
                <w:rFonts w:ascii="Arial" w:eastAsia="Tahoma" w:hAnsi="Arial" w:cs="Arial"/>
                <w:color w:val="000000"/>
                <w:spacing w:val="4"/>
                <w:sz w:val="16"/>
                <w:szCs w:val="16"/>
                <w:lang w:val="it-IT"/>
              </w:rPr>
              <w:br/>
              <w:t>4.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5. </w:t>
            </w:r>
            <w:bookmarkStart w:id="64" w:name="_Hlk79427697"/>
            <w:r w:rsidRPr="00E8572A">
              <w:rPr>
                <w:rFonts w:ascii="Arial" w:eastAsia="Tahoma" w:hAnsi="Arial" w:cs="Arial"/>
                <w:color w:val="000000"/>
                <w:spacing w:val="4"/>
                <w:sz w:val="16"/>
                <w:szCs w:val="16"/>
                <w:lang w:val="it-IT"/>
              </w:rPr>
              <w:t xml:space="preserve">In caso di superamento dell’aliquota massima prevista dal regolamento, in virtù del requisito dell’effettivo sostenimento delle spese, </w:t>
            </w:r>
            <w:r w:rsidR="0090138B" w:rsidRPr="00E8572A">
              <w:rPr>
                <w:rFonts w:ascii="Arial" w:eastAsia="Tahoma" w:hAnsi="Arial" w:cs="Arial"/>
                <w:color w:val="000000"/>
                <w:spacing w:val="4"/>
                <w:sz w:val="16"/>
                <w:szCs w:val="16"/>
                <w:lang w:val="it-IT"/>
              </w:rPr>
              <w:t xml:space="preserve">si dovrà </w:t>
            </w:r>
            <w:r w:rsidR="001A5936" w:rsidRPr="00E8572A">
              <w:rPr>
                <w:rFonts w:ascii="Arial" w:eastAsia="Tahoma" w:hAnsi="Arial" w:cs="Arial"/>
                <w:color w:val="000000"/>
                <w:spacing w:val="4"/>
                <w:sz w:val="16"/>
                <w:szCs w:val="16"/>
                <w:lang w:val="it-IT"/>
              </w:rPr>
              <w:t>ricalcola</w:t>
            </w:r>
            <w:r w:rsidR="0090138B" w:rsidRPr="00E8572A">
              <w:rPr>
                <w:rFonts w:ascii="Arial" w:eastAsia="Tahoma" w:hAnsi="Arial" w:cs="Arial"/>
                <w:color w:val="000000"/>
                <w:spacing w:val="4"/>
                <w:sz w:val="16"/>
                <w:szCs w:val="16"/>
                <w:lang w:val="it-IT"/>
              </w:rPr>
              <w:t>re</w:t>
            </w:r>
            <w:r w:rsidRPr="00E8572A">
              <w:rPr>
                <w:rFonts w:ascii="Arial" w:eastAsia="Tahoma" w:hAnsi="Arial" w:cs="Arial"/>
                <w:color w:val="000000"/>
                <w:spacing w:val="4"/>
                <w:sz w:val="16"/>
                <w:szCs w:val="16"/>
                <w:lang w:val="it-IT"/>
              </w:rPr>
              <w:t xml:space="preserve"> la detrazione d’imposta.</w:t>
            </w:r>
            <w:bookmarkEnd w:id="64"/>
          </w:p>
        </w:tc>
      </w:tr>
      <w:tr w:rsidR="00E22E16" w:rsidRPr="006D459B" w:rsidTr="00880CB2">
        <w:trPr>
          <w:trHeight w:val="2647"/>
        </w:trPr>
        <w:tc>
          <w:tcPr>
            <w:tcW w:w="2112" w:type="dxa"/>
            <w:shd w:val="clear" w:color="auto" w:fill="auto"/>
            <w:vAlign w:val="center"/>
          </w:tcPr>
          <w:p w:rsidR="00E22E16" w:rsidRPr="00911227" w:rsidRDefault="00E22E16" w:rsidP="00E22E16">
            <w:pPr>
              <w:spacing w:line="276" w:lineRule="auto"/>
              <w:jc w:val="both"/>
              <w:rPr>
                <w:rFonts w:ascii="Arial" w:eastAsia="Tahoma" w:hAnsi="Arial" w:cs="Arial"/>
                <w:b/>
                <w:bCs/>
                <w:color w:val="000000"/>
                <w:spacing w:val="4"/>
                <w:sz w:val="16"/>
                <w:szCs w:val="16"/>
                <w:lang w:val="it-IT"/>
              </w:rPr>
            </w:pPr>
            <w:r w:rsidRPr="00FB4439">
              <w:rPr>
                <w:rFonts w:ascii="Arial" w:eastAsia="Tahoma" w:hAnsi="Arial" w:cs="Arial"/>
                <w:b/>
                <w:bCs/>
                <w:color w:val="000000"/>
                <w:spacing w:val="4"/>
                <w:sz w:val="16"/>
                <w:szCs w:val="16"/>
                <w:lang w:val="it-IT"/>
              </w:rPr>
              <w:t>Detrazioni per interventi antisismici e Sisma bonus acquisti</w:t>
            </w:r>
            <w:r>
              <w:rPr>
                <w:rFonts w:ascii="Arial" w:eastAsia="Tahoma" w:hAnsi="Arial" w:cs="Arial"/>
                <w:b/>
                <w:bCs/>
                <w:color w:val="000000"/>
                <w:spacing w:val="4"/>
                <w:sz w:val="16"/>
                <w:szCs w:val="16"/>
                <w:lang w:val="it-IT"/>
              </w:rPr>
              <w:t xml:space="preserve"> ex art. 16, </w:t>
            </w:r>
            <w:proofErr w:type="spellStart"/>
            <w:r>
              <w:rPr>
                <w:rFonts w:ascii="Arial" w:eastAsia="Tahoma" w:hAnsi="Arial" w:cs="Arial"/>
                <w:b/>
                <w:bCs/>
                <w:color w:val="000000"/>
                <w:spacing w:val="4"/>
                <w:sz w:val="16"/>
                <w:szCs w:val="16"/>
                <w:lang w:val="it-IT"/>
              </w:rPr>
              <w:t>co</w:t>
            </w:r>
            <w:proofErr w:type="spellEnd"/>
            <w:r>
              <w:rPr>
                <w:rFonts w:ascii="Arial" w:eastAsia="Tahoma" w:hAnsi="Arial" w:cs="Arial"/>
                <w:b/>
                <w:bCs/>
                <w:color w:val="000000"/>
                <w:spacing w:val="4"/>
                <w:sz w:val="16"/>
                <w:szCs w:val="16"/>
                <w:lang w:val="it-IT"/>
              </w:rPr>
              <w:t>. 1-</w:t>
            </w:r>
            <w:r w:rsidRPr="00911227">
              <w:rPr>
                <w:rFonts w:ascii="Arial" w:eastAsia="Tahoma" w:hAnsi="Arial" w:cs="Arial"/>
                <w:b/>
                <w:bCs/>
                <w:i/>
                <w:iCs/>
                <w:color w:val="000000"/>
                <w:spacing w:val="4"/>
                <w:sz w:val="16"/>
                <w:szCs w:val="16"/>
                <w:lang w:val="it-IT"/>
              </w:rPr>
              <w:t>bis</w:t>
            </w:r>
            <w:r>
              <w:rPr>
                <w:rFonts w:ascii="Arial" w:eastAsia="Tahoma" w:hAnsi="Arial" w:cs="Arial"/>
                <w:b/>
                <w:bCs/>
                <w:color w:val="000000"/>
                <w:spacing w:val="4"/>
                <w:sz w:val="16"/>
                <w:szCs w:val="16"/>
                <w:lang w:val="it-IT"/>
              </w:rPr>
              <w:t xml:space="preserve"> e ss. del </w:t>
            </w:r>
            <w:r w:rsidRPr="00911227">
              <w:rPr>
                <w:rFonts w:ascii="Arial" w:eastAsia="Tahoma" w:hAnsi="Arial" w:cs="Arial"/>
                <w:b/>
                <w:bCs/>
                <w:color w:val="000000"/>
                <w:spacing w:val="4"/>
                <w:sz w:val="16"/>
                <w:szCs w:val="16"/>
                <w:lang w:val="it-IT"/>
              </w:rPr>
              <w:t>D.L. n. 63 del 2013</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tc>
        <w:tc>
          <w:tcPr>
            <w:tcW w:w="4535" w:type="dxa"/>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2. Riscontro dei dati indicati nell'autodichiarazione con quelli indicati nelle fatture e nei documenti di acquisto;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3. Determinazione dell'importo oggetto di agevolazione; </w:t>
            </w:r>
            <w:r w:rsidRPr="00E8572A">
              <w:rPr>
                <w:rFonts w:ascii="Arial" w:eastAsia="Tahoma" w:hAnsi="Arial" w:cs="Arial"/>
                <w:color w:val="000000"/>
                <w:spacing w:val="4"/>
                <w:sz w:val="16"/>
                <w:szCs w:val="16"/>
                <w:lang w:val="it-IT"/>
              </w:rPr>
              <w:br/>
              <w:t>4.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90138B"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5. In caso di superamento dell’aliquota massima prevista dal regolamento, in virtù del requisito dell’effettivo sostenimento delle spese, si dovrà ricalcolare la detrazione d’imposta.</w:t>
            </w:r>
          </w:p>
        </w:tc>
      </w:tr>
      <w:tr w:rsidR="00E22E16" w:rsidRPr="006D459B" w:rsidTr="00880CB2">
        <w:trPr>
          <w:trHeight w:val="2647"/>
        </w:trPr>
        <w:tc>
          <w:tcPr>
            <w:tcW w:w="2112" w:type="dxa"/>
            <w:shd w:val="clear" w:color="auto" w:fill="auto"/>
            <w:vAlign w:val="center"/>
          </w:tcPr>
          <w:p w:rsidR="00E22E16" w:rsidRPr="00FB4439" w:rsidRDefault="00E22E16" w:rsidP="00E22E16">
            <w:pPr>
              <w:spacing w:line="276" w:lineRule="auto"/>
              <w:jc w:val="both"/>
              <w:rPr>
                <w:rFonts w:ascii="Arial" w:eastAsia="Tahoma" w:hAnsi="Arial" w:cs="Arial"/>
                <w:b/>
                <w:bCs/>
                <w:color w:val="000000"/>
                <w:spacing w:val="4"/>
                <w:sz w:val="16"/>
                <w:szCs w:val="16"/>
                <w:lang w:val="it-IT"/>
              </w:rPr>
            </w:pPr>
            <w:r w:rsidRPr="0038393C">
              <w:rPr>
                <w:rFonts w:ascii="Arial" w:eastAsia="Tahoma" w:hAnsi="Arial" w:cs="Arial"/>
                <w:b/>
                <w:bCs/>
                <w:color w:val="000000"/>
                <w:spacing w:val="4"/>
                <w:sz w:val="16"/>
                <w:szCs w:val="16"/>
                <w:lang w:val="it-IT"/>
              </w:rPr>
              <w:t>Bonus facciate</w:t>
            </w:r>
            <w:r>
              <w:rPr>
                <w:rFonts w:ascii="Arial" w:eastAsia="Tahoma" w:hAnsi="Arial" w:cs="Arial"/>
                <w:b/>
                <w:bCs/>
                <w:color w:val="000000"/>
                <w:spacing w:val="4"/>
                <w:sz w:val="16"/>
                <w:szCs w:val="16"/>
                <w:lang w:val="it-IT"/>
              </w:rPr>
              <w:t xml:space="preserve"> </w:t>
            </w:r>
            <w:r w:rsidRPr="00911227">
              <w:rPr>
                <w:rFonts w:ascii="Arial" w:eastAsia="Tahoma" w:hAnsi="Arial" w:cs="Arial"/>
                <w:b/>
                <w:bCs/>
                <w:i/>
                <w:iCs/>
                <w:color w:val="000000"/>
                <w:spacing w:val="4"/>
                <w:sz w:val="16"/>
                <w:szCs w:val="16"/>
                <w:lang w:val="it-IT"/>
              </w:rPr>
              <w:t>ex</w:t>
            </w:r>
            <w:r w:rsidRPr="0038393C">
              <w:rPr>
                <w:rFonts w:ascii="Arial" w:eastAsia="Tahoma" w:hAnsi="Arial" w:cs="Arial"/>
                <w:b/>
                <w:bCs/>
                <w:color w:val="000000"/>
                <w:spacing w:val="4"/>
                <w:sz w:val="16"/>
                <w:szCs w:val="16"/>
                <w:lang w:val="it-IT"/>
              </w:rPr>
              <w:t xml:space="preserve"> art. 1, commi 219 a 223 della L. n. 160 del 2019</w:t>
            </w:r>
          </w:p>
        </w:tc>
        <w:tc>
          <w:tcPr>
            <w:tcW w:w="2940" w:type="dxa"/>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d. Asseverazione tecnico abilitato (per i soli </w:t>
            </w:r>
            <w:r w:rsidRPr="0038393C">
              <w:rPr>
                <w:rFonts w:ascii="Arial" w:eastAsia="Tahoma" w:hAnsi="Arial" w:cs="Arial"/>
                <w:color w:val="000000"/>
                <w:spacing w:val="4"/>
                <w:sz w:val="16"/>
                <w:szCs w:val="16"/>
                <w:lang w:val="it-IT"/>
              </w:rPr>
              <w:t>interventi di efficienza energetica sulle facciate</w:t>
            </w:r>
            <w:r>
              <w:rPr>
                <w:rFonts w:ascii="Arial" w:eastAsia="Tahoma" w:hAnsi="Arial" w:cs="Arial"/>
                <w:color w:val="000000"/>
                <w:spacing w:val="4"/>
                <w:sz w:val="16"/>
                <w:szCs w:val="16"/>
                <w:lang w:val="it-IT"/>
              </w:rPr>
              <w:t>)</w:t>
            </w:r>
          </w:p>
        </w:tc>
        <w:tc>
          <w:tcPr>
            <w:tcW w:w="4535" w:type="dxa"/>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 xml:space="preserve">2. Riscontro dei dati indicati nell'autodichiarazione con quelli indicati nelle fatture e nei documenti di acquisto (ove disponibile </w:t>
            </w:r>
            <w:r w:rsidR="00655097" w:rsidRPr="00E8572A">
              <w:rPr>
                <w:rFonts w:ascii="Arial" w:eastAsia="Tahoma" w:hAnsi="Arial" w:cs="Arial"/>
                <w:color w:val="000000"/>
                <w:spacing w:val="4"/>
                <w:sz w:val="16"/>
                <w:szCs w:val="16"/>
                <w:lang w:val="it-IT"/>
              </w:rPr>
              <w:t>è</w:t>
            </w:r>
            <w:r w:rsidRPr="00E8572A">
              <w:rPr>
                <w:rFonts w:ascii="Arial" w:eastAsia="Tahoma" w:hAnsi="Arial" w:cs="Arial"/>
                <w:color w:val="000000"/>
                <w:spacing w:val="4"/>
                <w:sz w:val="16"/>
                <w:szCs w:val="16"/>
                <w:lang w:val="it-IT"/>
              </w:rPr>
              <w:t xml:space="preserve"> utile </w:t>
            </w:r>
            <w:r w:rsidR="00655097" w:rsidRPr="00E8572A">
              <w:rPr>
                <w:rFonts w:ascii="Arial" w:eastAsia="Tahoma" w:hAnsi="Arial" w:cs="Arial"/>
                <w:color w:val="000000"/>
                <w:spacing w:val="4"/>
                <w:sz w:val="16"/>
                <w:szCs w:val="16"/>
                <w:lang w:val="it-IT"/>
              </w:rPr>
              <w:t xml:space="preserve">verificare </w:t>
            </w:r>
            <w:r w:rsidRPr="00E8572A">
              <w:rPr>
                <w:rFonts w:ascii="Arial" w:eastAsia="Tahoma" w:hAnsi="Arial" w:cs="Arial"/>
                <w:color w:val="000000"/>
                <w:spacing w:val="4"/>
                <w:sz w:val="16"/>
                <w:szCs w:val="16"/>
                <w:lang w:val="it-IT"/>
              </w:rPr>
              <w:t>anche l’asseverazione rilasciata dal tecnico abilitato);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3. Determinazione dell'importo oggetto di agevolazione; </w:t>
            </w:r>
            <w:r w:rsidRPr="00E8572A">
              <w:rPr>
                <w:rFonts w:ascii="Arial" w:eastAsia="Tahoma" w:hAnsi="Arial" w:cs="Arial"/>
                <w:color w:val="000000"/>
                <w:spacing w:val="4"/>
                <w:sz w:val="16"/>
                <w:szCs w:val="16"/>
                <w:lang w:val="it-IT"/>
              </w:rPr>
              <w:br/>
              <w:t>4.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90138B"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5. In caso di superamento dell’aliquota massima prevista dal regolamento, in virtù del requisito dell’effettivo sostenimento delle spese, si dovrà ricalcolare la detrazione d’imposta.</w:t>
            </w:r>
          </w:p>
        </w:tc>
      </w:tr>
      <w:bookmarkEnd w:id="63"/>
    </w:tbl>
    <w:p w:rsidR="0045342E" w:rsidRDefault="0045342E" w:rsidP="0045342E">
      <w:pPr>
        <w:pStyle w:val="EYBodytextnoparaspace"/>
        <w:spacing w:line="276" w:lineRule="auto"/>
        <w:ind w:left="1800"/>
        <w:jc w:val="both"/>
        <w:rPr>
          <w:sz w:val="22"/>
          <w:szCs w:val="28"/>
          <w:lang w:val="it-IT"/>
        </w:rPr>
      </w:pPr>
    </w:p>
    <w:p w:rsidR="00BA5BBE" w:rsidRDefault="00BA5BBE" w:rsidP="0045342E">
      <w:pPr>
        <w:pStyle w:val="EYBodytextnoparaspace"/>
        <w:spacing w:line="276" w:lineRule="auto"/>
        <w:ind w:left="1800"/>
        <w:jc w:val="both"/>
        <w:rPr>
          <w:sz w:val="22"/>
          <w:szCs w:val="28"/>
          <w:lang w:val="it-IT"/>
        </w:rPr>
      </w:pPr>
    </w:p>
    <w:p w:rsidR="00BA5BBE" w:rsidRDefault="00BA5BBE" w:rsidP="0045342E">
      <w:pPr>
        <w:pStyle w:val="EYBodytextnoparaspace"/>
        <w:spacing w:line="276" w:lineRule="auto"/>
        <w:ind w:left="1800"/>
        <w:jc w:val="both"/>
        <w:rPr>
          <w:sz w:val="22"/>
          <w:szCs w:val="28"/>
          <w:lang w:val="it-IT"/>
        </w:rPr>
      </w:pPr>
    </w:p>
    <w:p w:rsidR="00C42796" w:rsidRPr="0059642C" w:rsidRDefault="0045342E" w:rsidP="00B12700">
      <w:pPr>
        <w:pStyle w:val="EYBodytextnoparaspace"/>
        <w:numPr>
          <w:ilvl w:val="0"/>
          <w:numId w:val="13"/>
        </w:numPr>
        <w:spacing w:line="276" w:lineRule="auto"/>
        <w:jc w:val="both"/>
        <w:rPr>
          <w:b/>
          <w:bCs/>
          <w:sz w:val="22"/>
          <w:szCs w:val="28"/>
          <w:lang w:val="it-IT"/>
        </w:rPr>
      </w:pPr>
      <w:r w:rsidRPr="0059642C">
        <w:rPr>
          <w:b/>
          <w:bCs/>
          <w:sz w:val="22"/>
          <w:szCs w:val="28"/>
          <w:u w:val="single"/>
          <w:lang w:val="it-IT"/>
        </w:rPr>
        <w:t xml:space="preserve">Fase successiva all’erogazione dei pagamenti PSR </w:t>
      </w:r>
      <w:r w:rsidR="00BA5BBE">
        <w:rPr>
          <w:b/>
          <w:bCs/>
          <w:sz w:val="22"/>
          <w:szCs w:val="28"/>
          <w:u w:val="single"/>
          <w:lang w:val="it-IT"/>
        </w:rPr>
        <w:t xml:space="preserve">- </w:t>
      </w:r>
      <w:r w:rsidRPr="0059642C">
        <w:rPr>
          <w:b/>
          <w:bCs/>
          <w:sz w:val="22"/>
          <w:szCs w:val="28"/>
          <w:u w:val="single"/>
          <w:lang w:val="it-IT"/>
        </w:rPr>
        <w:t>controlli ex post</w:t>
      </w:r>
      <w:r w:rsidR="00BA5BBE">
        <w:rPr>
          <w:b/>
          <w:bCs/>
          <w:sz w:val="22"/>
          <w:szCs w:val="28"/>
          <w:u w:val="single"/>
          <w:lang w:val="it-IT"/>
        </w:rPr>
        <w:t xml:space="preserve"> (campione 1%)</w:t>
      </w:r>
    </w:p>
    <w:p w:rsidR="0045342E" w:rsidRDefault="0045342E">
      <w:pPr>
        <w:rPr>
          <w:rFonts w:ascii="Arial" w:eastAsia="Times New Roman" w:hAnsi="Arial" w:cs="Arial"/>
          <w:b/>
          <w:bCs/>
          <w:color w:val="000000"/>
          <w:sz w:val="20"/>
          <w:szCs w:val="20"/>
          <w:u w:val="single"/>
          <w:lang w:val="it-IT"/>
        </w:rPr>
      </w:pPr>
    </w:p>
    <w:tbl>
      <w:tblPr>
        <w:tblW w:w="9773" w:type="dxa"/>
        <w:tblInd w:w="85" w:type="dxa"/>
        <w:tblCellMar>
          <w:left w:w="70" w:type="dxa"/>
          <w:right w:w="70" w:type="dxa"/>
        </w:tblCellMar>
        <w:tblLook w:val="04A0"/>
      </w:tblPr>
      <w:tblGrid>
        <w:gridCol w:w="2316"/>
        <w:gridCol w:w="3421"/>
        <w:gridCol w:w="4036"/>
      </w:tblGrid>
      <w:tr w:rsidR="0059642C" w:rsidRPr="00C42796" w:rsidTr="0059642C">
        <w:trPr>
          <w:trHeight w:val="583"/>
        </w:trPr>
        <w:tc>
          <w:tcPr>
            <w:tcW w:w="2316" w:type="dxa"/>
            <w:tcBorders>
              <w:top w:val="single" w:sz="12" w:space="0" w:color="D9D9D9"/>
              <w:left w:val="single" w:sz="12" w:space="0" w:color="D9D9D9"/>
              <w:bottom w:val="single" w:sz="4" w:space="0" w:color="auto"/>
              <w:right w:val="single" w:sz="12" w:space="0" w:color="D9D9D9"/>
            </w:tcBorders>
            <w:shd w:val="clear" w:color="auto" w:fill="FFFF00"/>
            <w:vAlign w:val="center"/>
            <w:hideMark/>
          </w:tcPr>
          <w:p w:rsidR="00C42796" w:rsidRPr="00C42796" w:rsidRDefault="00C42796" w:rsidP="00C42796">
            <w:pPr>
              <w:spacing w:line="276" w:lineRule="auto"/>
              <w:jc w:val="both"/>
              <w:rPr>
                <w:rFonts w:ascii="Arial" w:eastAsia="Tahoma" w:hAnsi="Arial" w:cs="Arial"/>
                <w:b/>
                <w:bCs/>
                <w:color w:val="000000"/>
                <w:spacing w:val="4"/>
                <w:sz w:val="20"/>
                <w:szCs w:val="20"/>
                <w:lang w:val="it-IT"/>
              </w:rPr>
            </w:pPr>
            <w:r w:rsidRPr="00C42796">
              <w:rPr>
                <w:rFonts w:ascii="Arial" w:eastAsia="Tahoma" w:hAnsi="Arial" w:cs="Arial"/>
                <w:b/>
                <w:bCs/>
                <w:color w:val="000000"/>
                <w:spacing w:val="4"/>
                <w:sz w:val="20"/>
                <w:szCs w:val="20"/>
                <w:lang w:val="it-IT"/>
              </w:rPr>
              <w:t>Ambito</w:t>
            </w:r>
          </w:p>
        </w:tc>
        <w:tc>
          <w:tcPr>
            <w:tcW w:w="3421" w:type="dxa"/>
            <w:tcBorders>
              <w:top w:val="nil"/>
              <w:left w:val="single" w:sz="8" w:space="0" w:color="auto"/>
              <w:bottom w:val="single" w:sz="4" w:space="0" w:color="auto"/>
              <w:right w:val="single" w:sz="12" w:space="0" w:color="D9D9D9"/>
            </w:tcBorders>
            <w:shd w:val="clear" w:color="auto" w:fill="FFFF00"/>
            <w:vAlign w:val="center"/>
            <w:hideMark/>
          </w:tcPr>
          <w:p w:rsidR="0059642C" w:rsidRDefault="00C42796" w:rsidP="00C42796">
            <w:pPr>
              <w:spacing w:line="276" w:lineRule="auto"/>
              <w:jc w:val="both"/>
              <w:rPr>
                <w:rFonts w:ascii="Arial" w:eastAsia="Tahoma" w:hAnsi="Arial" w:cs="Arial"/>
                <w:b/>
                <w:bCs/>
                <w:color w:val="000000"/>
                <w:spacing w:val="4"/>
                <w:sz w:val="20"/>
                <w:szCs w:val="20"/>
                <w:lang w:val="it-IT"/>
              </w:rPr>
            </w:pPr>
            <w:r w:rsidRPr="00C42796">
              <w:rPr>
                <w:rFonts w:ascii="Arial" w:eastAsia="Tahoma" w:hAnsi="Arial" w:cs="Arial"/>
                <w:b/>
                <w:bCs/>
                <w:color w:val="000000"/>
                <w:spacing w:val="4"/>
                <w:sz w:val="20"/>
                <w:szCs w:val="20"/>
                <w:lang w:val="it-IT"/>
              </w:rPr>
              <w:t xml:space="preserve">documenti oggetto </w:t>
            </w:r>
          </w:p>
          <w:p w:rsidR="00C42796" w:rsidRPr="00C42796" w:rsidRDefault="00C42796" w:rsidP="00C42796">
            <w:pPr>
              <w:spacing w:line="276" w:lineRule="auto"/>
              <w:jc w:val="both"/>
              <w:rPr>
                <w:rFonts w:ascii="Arial" w:eastAsia="Tahoma" w:hAnsi="Arial" w:cs="Arial"/>
                <w:b/>
                <w:bCs/>
                <w:color w:val="000000"/>
                <w:spacing w:val="4"/>
                <w:sz w:val="20"/>
                <w:szCs w:val="20"/>
                <w:lang w:val="it-IT"/>
              </w:rPr>
            </w:pPr>
            <w:r w:rsidRPr="00C42796">
              <w:rPr>
                <w:rFonts w:ascii="Arial" w:eastAsia="Tahoma" w:hAnsi="Arial" w:cs="Arial"/>
                <w:b/>
                <w:bCs/>
                <w:color w:val="000000"/>
                <w:spacing w:val="4"/>
                <w:sz w:val="20"/>
                <w:szCs w:val="20"/>
                <w:lang w:val="it-IT"/>
              </w:rPr>
              <w:t xml:space="preserve">di valutazione </w:t>
            </w:r>
          </w:p>
        </w:tc>
        <w:tc>
          <w:tcPr>
            <w:tcW w:w="4036" w:type="dxa"/>
            <w:tcBorders>
              <w:top w:val="nil"/>
              <w:left w:val="nil"/>
              <w:bottom w:val="single" w:sz="4" w:space="0" w:color="auto"/>
              <w:right w:val="single" w:sz="8" w:space="0" w:color="auto"/>
            </w:tcBorders>
            <w:shd w:val="clear" w:color="auto" w:fill="FFFF00"/>
            <w:vAlign w:val="center"/>
            <w:hideMark/>
          </w:tcPr>
          <w:p w:rsidR="00C42796" w:rsidRPr="00C42796" w:rsidRDefault="00C42796" w:rsidP="00C42796">
            <w:pPr>
              <w:spacing w:line="276" w:lineRule="auto"/>
              <w:jc w:val="both"/>
              <w:rPr>
                <w:rFonts w:ascii="Arial" w:eastAsia="Tahoma" w:hAnsi="Arial" w:cs="Arial"/>
                <w:b/>
                <w:bCs/>
                <w:color w:val="000000"/>
                <w:spacing w:val="4"/>
                <w:sz w:val="20"/>
                <w:szCs w:val="20"/>
                <w:lang w:val="it-IT"/>
              </w:rPr>
            </w:pPr>
            <w:r w:rsidRPr="00C42796">
              <w:rPr>
                <w:rFonts w:ascii="Arial" w:eastAsia="Tahoma" w:hAnsi="Arial" w:cs="Arial"/>
                <w:b/>
                <w:bCs/>
                <w:color w:val="000000"/>
                <w:spacing w:val="4"/>
                <w:sz w:val="20"/>
                <w:szCs w:val="20"/>
                <w:lang w:val="it-IT"/>
              </w:rPr>
              <w:t>modalità di controllo</w:t>
            </w:r>
          </w:p>
        </w:tc>
      </w:tr>
      <w:tr w:rsidR="00FC4DD2" w:rsidRPr="006D459B" w:rsidTr="00880CB2">
        <w:trPr>
          <w:trHeight w:val="2642"/>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8C7E59">
              <w:rPr>
                <w:rFonts w:ascii="Arial" w:eastAsia="Tahoma" w:hAnsi="Arial" w:cs="Arial"/>
                <w:b/>
                <w:bCs/>
                <w:color w:val="000000"/>
                <w:spacing w:val="4"/>
                <w:sz w:val="16"/>
                <w:szCs w:val="16"/>
                <w:lang w:val="it-IT"/>
              </w:rPr>
              <w:t xml:space="preserve">Super e </w:t>
            </w:r>
            <w:proofErr w:type="spellStart"/>
            <w:r w:rsidRPr="008C7E59">
              <w:rPr>
                <w:rFonts w:ascii="Arial" w:eastAsia="Tahoma" w:hAnsi="Arial" w:cs="Arial"/>
                <w:b/>
                <w:bCs/>
                <w:color w:val="000000"/>
                <w:spacing w:val="4"/>
                <w:sz w:val="16"/>
                <w:szCs w:val="16"/>
                <w:lang w:val="it-IT"/>
              </w:rPr>
              <w:t>Iper-ammortamento</w:t>
            </w:r>
            <w:proofErr w:type="spellEnd"/>
            <w:r>
              <w:rPr>
                <w:rFonts w:ascii="Arial" w:eastAsia="Tahoma" w:hAnsi="Arial" w:cs="Arial"/>
                <w:b/>
                <w:bCs/>
                <w:color w:val="000000"/>
                <w:spacing w:val="4"/>
                <w:sz w:val="16"/>
                <w:szCs w:val="16"/>
                <w:lang w:val="it-IT"/>
              </w:rPr>
              <w:t xml:space="preserve"> ex art.</w:t>
            </w:r>
            <w:r w:rsidRPr="00282DD3">
              <w:rPr>
                <w:rFonts w:ascii="Arial" w:eastAsia="Tahoma" w:hAnsi="Arial" w:cs="Arial"/>
                <w:b/>
                <w:bCs/>
                <w:color w:val="000000"/>
                <w:spacing w:val="4"/>
                <w:sz w:val="16"/>
                <w:szCs w:val="16"/>
                <w:lang w:val="it-IT"/>
              </w:rPr>
              <w:t xml:space="preserve"> 1</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 ss. della L. 208/2015, reintrodott</w:t>
            </w:r>
            <w:r w:rsidR="00086570">
              <w:rPr>
                <w:rFonts w:ascii="Arial" w:eastAsia="Tahoma" w:hAnsi="Arial" w:cs="Arial"/>
                <w:b/>
                <w:bCs/>
                <w:color w:val="000000"/>
                <w:spacing w:val="4"/>
                <w:sz w:val="16"/>
                <w:szCs w:val="16"/>
                <w:lang w:val="it-IT"/>
              </w:rPr>
              <w:t>i</w:t>
            </w:r>
            <w:r w:rsidRPr="00282DD3">
              <w:rPr>
                <w:rFonts w:ascii="Arial" w:eastAsia="Tahoma" w:hAnsi="Arial" w:cs="Arial"/>
                <w:b/>
                <w:bCs/>
                <w:color w:val="000000"/>
                <w:spacing w:val="4"/>
                <w:sz w:val="16"/>
                <w:szCs w:val="16"/>
                <w:lang w:val="it-IT"/>
              </w:rPr>
              <w:t>, da ultimo, per il 2019</w:t>
            </w:r>
            <w:r>
              <w:rPr>
                <w:rFonts w:ascii="Arial" w:eastAsia="Tahoma" w:hAnsi="Arial" w:cs="Arial"/>
                <w:b/>
                <w:bCs/>
                <w:color w:val="000000"/>
                <w:spacing w:val="4"/>
                <w:sz w:val="16"/>
                <w:szCs w:val="16"/>
                <w:lang w:val="it-IT"/>
              </w:rPr>
              <w:t>,</w:t>
            </w:r>
            <w:r w:rsidRPr="00282DD3">
              <w:rPr>
                <w:rFonts w:ascii="Arial" w:eastAsia="Tahoma" w:hAnsi="Arial" w:cs="Arial"/>
                <w:b/>
                <w:bCs/>
                <w:color w:val="000000"/>
                <w:spacing w:val="4"/>
                <w:sz w:val="16"/>
                <w:szCs w:val="16"/>
                <w:lang w:val="it-IT"/>
              </w:rPr>
              <w:t xml:space="preserve"> dall'art. 1 del </w:t>
            </w:r>
            <w:proofErr w:type="spellStart"/>
            <w:r w:rsidRPr="00282DD3">
              <w:rPr>
                <w:rFonts w:ascii="Arial" w:eastAsia="Tahoma" w:hAnsi="Arial" w:cs="Arial"/>
                <w:b/>
                <w:bCs/>
                <w:color w:val="000000"/>
                <w:spacing w:val="4"/>
                <w:sz w:val="16"/>
                <w:szCs w:val="16"/>
                <w:lang w:val="it-IT"/>
              </w:rPr>
              <w:t>DL</w:t>
            </w:r>
            <w:proofErr w:type="spellEnd"/>
            <w:r w:rsidRPr="00282DD3">
              <w:rPr>
                <w:rFonts w:ascii="Arial" w:eastAsia="Tahoma" w:hAnsi="Arial" w:cs="Arial"/>
                <w:b/>
                <w:bCs/>
                <w:color w:val="000000"/>
                <w:spacing w:val="4"/>
                <w:sz w:val="16"/>
                <w:szCs w:val="16"/>
                <w:lang w:val="it-IT"/>
              </w:rPr>
              <w:t xml:space="preserve"> 34/2019 </w:t>
            </w:r>
            <w:r>
              <w:rPr>
                <w:rFonts w:ascii="Arial" w:eastAsia="Tahoma" w:hAnsi="Arial" w:cs="Arial"/>
                <w:b/>
                <w:bCs/>
                <w:color w:val="000000"/>
                <w:spacing w:val="4"/>
                <w:sz w:val="16"/>
                <w:szCs w:val="16"/>
                <w:lang w:val="it-IT"/>
              </w:rPr>
              <w:t xml:space="preserve">e ex </w:t>
            </w:r>
            <w:r w:rsidRPr="00282DD3">
              <w:rPr>
                <w:rFonts w:ascii="Arial" w:eastAsia="Tahoma" w:hAnsi="Arial" w:cs="Arial"/>
                <w:b/>
                <w:bCs/>
                <w:color w:val="000000"/>
                <w:spacing w:val="4"/>
                <w:sz w:val="16"/>
                <w:szCs w:val="16"/>
                <w:lang w:val="it-IT"/>
              </w:rPr>
              <w:t xml:space="preserve">art. 1, </w:t>
            </w:r>
            <w:proofErr w:type="spellStart"/>
            <w:r w:rsidRPr="00282DD3">
              <w:rPr>
                <w:rFonts w:ascii="Arial" w:eastAsia="Tahoma" w:hAnsi="Arial" w:cs="Arial"/>
                <w:b/>
                <w:bCs/>
                <w:color w:val="000000"/>
                <w:spacing w:val="4"/>
                <w:sz w:val="16"/>
                <w:szCs w:val="16"/>
                <w:lang w:val="it-IT"/>
              </w:rPr>
              <w:t>co</w:t>
            </w:r>
            <w:proofErr w:type="spellEnd"/>
            <w:r w:rsidRPr="00282DD3">
              <w:rPr>
                <w:rFonts w:ascii="Arial" w:eastAsia="Tahoma" w:hAnsi="Arial" w:cs="Arial"/>
                <w:b/>
                <w:bCs/>
                <w:color w:val="000000"/>
                <w:spacing w:val="4"/>
                <w:sz w:val="16"/>
                <w:szCs w:val="16"/>
                <w:lang w:val="it-IT"/>
              </w:rPr>
              <w:t>. 9-13 della L. n. 232 del 2016</w:t>
            </w:r>
          </w:p>
        </w:tc>
        <w:tc>
          <w:tcPr>
            <w:tcW w:w="3421" w:type="dxa"/>
            <w:tcBorders>
              <w:top w:val="single" w:sz="4" w:space="0" w:color="auto"/>
              <w:left w:val="nil"/>
              <w:bottom w:val="single" w:sz="4" w:space="0" w:color="auto"/>
              <w:right w:val="single" w:sz="4" w:space="0" w:color="auto"/>
            </w:tcBorders>
            <w:shd w:val="clear" w:color="auto" w:fill="auto"/>
            <w:vAlign w:val="center"/>
          </w:tcPr>
          <w:p w:rsidR="00FC4DD2" w:rsidRDefault="00FC4DD2" w:rsidP="00FC4DD2">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a.</w:t>
            </w:r>
            <w:r>
              <w:rPr>
                <w:rFonts w:ascii="Arial" w:eastAsia="Tahoma" w:hAnsi="Arial" w:cs="Arial"/>
                <w:color w:val="000000"/>
                <w:spacing w:val="4"/>
                <w:sz w:val="16"/>
                <w:szCs w:val="16"/>
                <w:lang w:val="it-IT"/>
              </w:rPr>
              <w:t xml:space="preserve"> </w:t>
            </w:r>
            <w:r w:rsidRPr="0045342E">
              <w:rPr>
                <w:rFonts w:ascii="Arial" w:eastAsia="Tahoma" w:hAnsi="Arial" w:cs="Arial"/>
                <w:color w:val="000000"/>
                <w:spacing w:val="4"/>
                <w:sz w:val="16"/>
                <w:szCs w:val="16"/>
                <w:lang w:val="it-IT"/>
              </w:rPr>
              <w:t xml:space="preserve">Autodichiarazione; </w:t>
            </w:r>
          </w:p>
          <w:p w:rsidR="00FC4DD2" w:rsidRPr="00C42796" w:rsidRDefault="00FC4DD2" w:rsidP="00FC4DD2">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Dichiarazione dei Redditi IRES (Modello Redditi SC)</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c</w:t>
            </w:r>
            <w:r w:rsidRPr="0045342E">
              <w:rPr>
                <w:rFonts w:ascii="Arial" w:eastAsia="Tahoma" w:hAnsi="Arial" w:cs="Arial"/>
                <w:color w:val="000000"/>
                <w:spacing w:val="4"/>
                <w:sz w:val="16"/>
                <w:szCs w:val="16"/>
                <w:lang w:val="it-IT"/>
              </w:rPr>
              <w:t>. Giustificativi di Spesa.</w:t>
            </w:r>
          </w:p>
        </w:tc>
        <w:tc>
          <w:tcPr>
            <w:tcW w:w="4036" w:type="dxa"/>
            <w:tcBorders>
              <w:top w:val="single" w:sz="4" w:space="0" w:color="auto"/>
              <w:left w:val="nil"/>
              <w:bottom w:val="single" w:sz="4" w:space="0" w:color="auto"/>
              <w:right w:val="single" w:sz="4" w:space="0" w:color="auto"/>
            </w:tcBorders>
            <w:shd w:val="clear" w:color="auto" w:fill="auto"/>
            <w:vAlign w:val="center"/>
          </w:tcPr>
          <w:p w:rsidR="00FC4DD2" w:rsidRDefault="00FC4DD2" w:rsidP="00FC4DD2">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Verifica della presenza dei giustificativi di spesa per gli investimenti oggetto di agevolazione</w:t>
            </w:r>
            <w:r>
              <w:rPr>
                <w:rFonts w:ascii="Arial" w:eastAsia="Tahoma" w:hAnsi="Arial" w:cs="Arial"/>
                <w:color w:val="000000"/>
                <w:spacing w:val="4"/>
                <w:sz w:val="16"/>
                <w:szCs w:val="16"/>
                <w:lang w:val="it-IT"/>
              </w:rPr>
              <w:t>;</w:t>
            </w:r>
          </w:p>
          <w:p w:rsidR="00FC4DD2" w:rsidRDefault="00FC4DD2" w:rsidP="00FC4DD2">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3. Verifica degli importi indicati nella Dichiarazione dei Redditi IRES;</w:t>
            </w:r>
            <w:r w:rsidRPr="0045342E">
              <w:rPr>
                <w:rFonts w:ascii="Arial" w:eastAsia="Tahoma" w:hAnsi="Arial" w:cs="Arial"/>
                <w:color w:val="000000"/>
                <w:spacing w:val="4"/>
                <w:sz w:val="16"/>
                <w:szCs w:val="16"/>
                <w:lang w:val="it-IT"/>
              </w:rPr>
              <w:br/>
              <w:t xml:space="preserve">3. Determinazione dell'importo oggetto di agevolazione; </w:t>
            </w:r>
            <w:r w:rsidRPr="0045342E">
              <w:rPr>
                <w:rFonts w:ascii="Arial" w:eastAsia="Tahoma" w:hAnsi="Arial" w:cs="Arial"/>
                <w:color w:val="000000"/>
                <w:spacing w:val="4"/>
                <w:sz w:val="16"/>
                <w:szCs w:val="16"/>
                <w:lang w:val="it-IT"/>
              </w:rPr>
              <w:br/>
            </w:r>
            <w:r>
              <w:rPr>
                <w:rFonts w:ascii="Arial" w:eastAsia="Tahoma" w:hAnsi="Arial" w:cs="Arial"/>
                <w:color w:val="000000"/>
                <w:spacing w:val="4"/>
                <w:sz w:val="16"/>
                <w:szCs w:val="16"/>
                <w:lang w:val="it-IT"/>
              </w:rPr>
              <w:t>4</w:t>
            </w:r>
            <w:r w:rsidRPr="0045342E">
              <w:rPr>
                <w:rFonts w:ascii="Arial" w:eastAsia="Tahoma" w:hAnsi="Arial" w:cs="Arial"/>
                <w:color w:val="000000"/>
                <w:spacing w:val="4"/>
                <w:sz w:val="16"/>
                <w:szCs w:val="16"/>
                <w:lang w:val="it-IT"/>
              </w:rPr>
              <w:t>.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FC4DD2" w:rsidRPr="00C42796" w:rsidRDefault="00FC4DD2" w:rsidP="00FC4DD2">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5</w:t>
            </w:r>
            <w:r w:rsidRPr="0045342E">
              <w:rPr>
                <w:rFonts w:ascii="Arial" w:eastAsia="Tahoma" w:hAnsi="Arial" w:cs="Arial"/>
                <w:color w:val="000000"/>
                <w:spacing w:val="4"/>
                <w:sz w:val="16"/>
                <w:szCs w:val="16"/>
                <w:lang w:val="it-IT"/>
              </w:rPr>
              <w:t xml:space="preserve">. Determinazione del contributo massimo concedibile; </w:t>
            </w:r>
            <w:r w:rsidRPr="0045342E">
              <w:rPr>
                <w:rFonts w:ascii="Arial" w:eastAsia="Tahoma" w:hAnsi="Arial" w:cs="Arial"/>
                <w:color w:val="000000"/>
                <w:spacing w:val="4"/>
                <w:sz w:val="16"/>
                <w:szCs w:val="16"/>
                <w:lang w:val="it-IT"/>
              </w:rPr>
              <w:br/>
            </w:r>
          </w:p>
        </w:tc>
      </w:tr>
      <w:tr w:rsidR="00FC4DD2" w:rsidRPr="006D459B" w:rsidTr="00880CB2">
        <w:trPr>
          <w:trHeight w:val="2642"/>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 xml:space="preserve">·   </w:t>
            </w:r>
            <w:r w:rsidRPr="00C42796">
              <w:rPr>
                <w:rFonts w:ascii="Arial" w:eastAsia="Tahoma" w:hAnsi="Arial" w:cs="Arial"/>
                <w:b/>
                <w:bCs/>
                <w:color w:val="000000"/>
                <w:spacing w:val="4"/>
                <w:sz w:val="16"/>
                <w:szCs w:val="16"/>
                <w:lang w:val="it-IT"/>
              </w:rPr>
              <w:t xml:space="preserve">Credito d’imposta per gli investimenti in beni strumentali nuovi ex art. 1, </w:t>
            </w:r>
            <w:proofErr w:type="spellStart"/>
            <w:r w:rsidRPr="00C42796">
              <w:rPr>
                <w:rFonts w:ascii="Arial" w:eastAsia="Tahoma" w:hAnsi="Arial" w:cs="Arial"/>
                <w:b/>
                <w:bCs/>
                <w:color w:val="000000"/>
                <w:spacing w:val="4"/>
                <w:sz w:val="16"/>
                <w:szCs w:val="16"/>
                <w:lang w:val="it-IT"/>
              </w:rPr>
              <w:t>co</w:t>
            </w:r>
            <w:proofErr w:type="spellEnd"/>
            <w:r w:rsidRPr="00C42796">
              <w:rPr>
                <w:rFonts w:ascii="Arial" w:eastAsia="Tahoma" w:hAnsi="Arial" w:cs="Arial"/>
                <w:b/>
                <w:bCs/>
                <w:color w:val="000000"/>
                <w:spacing w:val="4"/>
                <w:sz w:val="16"/>
                <w:szCs w:val="16"/>
                <w:lang w:val="it-IT"/>
              </w:rPr>
              <w:t>. 184 e ss. della L. 160/2019</w:t>
            </w:r>
            <w:r w:rsidRPr="00C42796">
              <w:rPr>
                <w:rFonts w:ascii="Arial" w:eastAsia="Tahoma" w:hAnsi="Arial" w:cs="Arial"/>
                <w:color w:val="000000"/>
                <w:spacing w:val="4"/>
                <w:sz w:val="16"/>
                <w:szCs w:val="16"/>
                <w:lang w:val="it-IT"/>
              </w:rPr>
              <w:t xml:space="preserve"> </w:t>
            </w:r>
          </w:p>
        </w:tc>
        <w:tc>
          <w:tcPr>
            <w:tcW w:w="3421" w:type="dxa"/>
            <w:tcBorders>
              <w:top w:val="single" w:sz="4" w:space="0" w:color="auto"/>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 xml:space="preserve">c. Dichiarazione dei redditi; </w:t>
            </w:r>
            <w:r w:rsidRPr="00C42796">
              <w:rPr>
                <w:rFonts w:ascii="Arial" w:eastAsia="Tahoma" w:hAnsi="Arial" w:cs="Arial"/>
                <w:color w:val="000000"/>
                <w:spacing w:val="4"/>
                <w:sz w:val="16"/>
                <w:szCs w:val="16"/>
                <w:lang w:val="it-IT"/>
              </w:rPr>
              <w:br/>
              <w:t>d. Perizia tecnica per beni Industria 4.0 (costo &gt; 300 k/euro);</w:t>
            </w:r>
            <w:r w:rsidRPr="00C42796">
              <w:rPr>
                <w:rFonts w:ascii="Arial" w:eastAsia="Tahoma" w:hAnsi="Arial" w:cs="Arial"/>
                <w:color w:val="000000"/>
                <w:spacing w:val="4"/>
                <w:sz w:val="16"/>
                <w:szCs w:val="16"/>
                <w:lang w:val="it-IT"/>
              </w:rPr>
              <w:br/>
              <w:t>e. Modelli F24 per utilizzo in compensazione del credito.</w:t>
            </w:r>
          </w:p>
        </w:tc>
        <w:tc>
          <w:tcPr>
            <w:tcW w:w="4036" w:type="dxa"/>
            <w:tcBorders>
              <w:top w:val="single" w:sz="4" w:space="0" w:color="auto"/>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1. Verifica all'interno della dichiarazione dei redditi relativa all'anno 2020 - quadro RU; rig</w:t>
            </w:r>
            <w:r w:rsidR="00D61567">
              <w:rPr>
                <w:rFonts w:ascii="Arial" w:eastAsia="Tahoma" w:hAnsi="Arial" w:cs="Arial"/>
                <w:color w:val="000000"/>
                <w:spacing w:val="4"/>
                <w:sz w:val="16"/>
                <w:szCs w:val="16"/>
                <w:lang w:val="it-IT"/>
              </w:rPr>
              <w:t>o</w:t>
            </w:r>
            <w:r w:rsidRPr="00C42796">
              <w:rPr>
                <w:rFonts w:ascii="Arial" w:eastAsia="Tahoma" w:hAnsi="Arial" w:cs="Arial"/>
                <w:color w:val="000000"/>
                <w:spacing w:val="4"/>
                <w:sz w:val="16"/>
                <w:szCs w:val="16"/>
                <w:lang w:val="it-IT"/>
              </w:rPr>
              <w:t xml:space="preserve"> RU120  dell'importo del credito;</w:t>
            </w:r>
            <w:r w:rsidRPr="00C42796">
              <w:rPr>
                <w:rFonts w:ascii="Arial" w:eastAsia="Tahoma" w:hAnsi="Arial" w:cs="Arial"/>
                <w:color w:val="000000"/>
                <w:spacing w:val="4"/>
                <w:sz w:val="16"/>
                <w:szCs w:val="16"/>
                <w:lang w:val="it-IT"/>
              </w:rPr>
              <w:br/>
              <w:t xml:space="preserve">2. Determinazione dell'importo oggetto di agevolazione; </w:t>
            </w:r>
            <w:r w:rsidRPr="00C42796">
              <w:rPr>
                <w:rFonts w:ascii="Arial" w:eastAsia="Tahoma" w:hAnsi="Arial" w:cs="Arial"/>
                <w:color w:val="000000"/>
                <w:spacing w:val="4"/>
                <w:sz w:val="16"/>
                <w:szCs w:val="16"/>
                <w:lang w:val="it-IT"/>
              </w:rPr>
              <w:br/>
              <w:t xml:space="preserve">4. Determinazione del contributo massimo concedibile; </w:t>
            </w:r>
            <w:r w:rsidRPr="00C42796">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A060B">
              <w:rPr>
                <w:rFonts w:ascii="Arial" w:eastAsia="Tahoma" w:hAnsi="Arial" w:cs="Arial"/>
                <w:color w:val="000000"/>
                <w:spacing w:val="4"/>
                <w:sz w:val="16"/>
                <w:szCs w:val="16"/>
                <w:lang w:val="it-IT"/>
              </w:rPr>
              <w:t>;</w:t>
            </w:r>
            <w:r w:rsidRPr="00C42796">
              <w:rPr>
                <w:rFonts w:ascii="Arial" w:eastAsia="Tahoma" w:hAnsi="Arial" w:cs="Arial"/>
                <w:color w:val="000000"/>
                <w:spacing w:val="4"/>
                <w:sz w:val="16"/>
                <w:szCs w:val="16"/>
                <w:lang w:val="it-IT"/>
              </w:rPr>
              <w:br/>
              <w:t>6. Verifica del c</w:t>
            </w:r>
            <w:r>
              <w:rPr>
                <w:rFonts w:ascii="Arial" w:eastAsia="Tahoma" w:hAnsi="Arial" w:cs="Arial"/>
                <w:color w:val="000000"/>
                <w:spacing w:val="4"/>
                <w:sz w:val="16"/>
                <w:szCs w:val="16"/>
                <w:lang w:val="it-IT"/>
              </w:rPr>
              <w:t>o</w:t>
            </w:r>
            <w:r w:rsidRPr="00C42796">
              <w:rPr>
                <w:rFonts w:ascii="Arial" w:eastAsia="Tahoma" w:hAnsi="Arial" w:cs="Arial"/>
                <w:color w:val="000000"/>
                <w:spacing w:val="4"/>
                <w:sz w:val="16"/>
                <w:szCs w:val="16"/>
                <w:lang w:val="it-IT"/>
              </w:rPr>
              <w:t>rretto utilizzo in compensazione del credito mediante Modelli F24 quietanzati.</w:t>
            </w:r>
          </w:p>
        </w:tc>
      </w:tr>
      <w:tr w:rsidR="00FC4DD2" w:rsidRPr="006D459B" w:rsidTr="0059642C">
        <w:trPr>
          <w:trHeight w:val="2384"/>
        </w:trPr>
        <w:tc>
          <w:tcPr>
            <w:tcW w:w="2316" w:type="dxa"/>
            <w:tcBorders>
              <w:top w:val="nil"/>
              <w:left w:val="single" w:sz="4" w:space="0" w:color="auto"/>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b/>
                <w:bCs/>
                <w:color w:val="000000"/>
                <w:spacing w:val="4"/>
                <w:sz w:val="16"/>
                <w:szCs w:val="16"/>
                <w:lang w:val="it-IT"/>
              </w:rPr>
            </w:pPr>
            <w:r w:rsidRPr="00C42796">
              <w:rPr>
                <w:rFonts w:ascii="Arial" w:eastAsia="Tahoma" w:hAnsi="Arial" w:cs="Arial"/>
                <w:b/>
                <w:bCs/>
                <w:color w:val="000000"/>
                <w:spacing w:val="4"/>
                <w:sz w:val="16"/>
                <w:szCs w:val="16"/>
                <w:lang w:val="it-IT"/>
              </w:rPr>
              <w:t xml:space="preserve">·   Credito d’imposta per gli investimenti in beni strumentali nuovi ex art. 1, </w:t>
            </w:r>
            <w:proofErr w:type="spellStart"/>
            <w:r w:rsidRPr="00C42796">
              <w:rPr>
                <w:rFonts w:ascii="Arial" w:eastAsia="Tahoma" w:hAnsi="Arial" w:cs="Arial"/>
                <w:b/>
                <w:bCs/>
                <w:color w:val="000000"/>
                <w:spacing w:val="4"/>
                <w:sz w:val="16"/>
                <w:szCs w:val="16"/>
                <w:lang w:val="it-IT"/>
              </w:rPr>
              <w:t>co</w:t>
            </w:r>
            <w:proofErr w:type="spellEnd"/>
            <w:r w:rsidRPr="00C42796">
              <w:rPr>
                <w:rFonts w:ascii="Arial" w:eastAsia="Tahoma" w:hAnsi="Arial" w:cs="Arial"/>
                <w:b/>
                <w:bCs/>
                <w:color w:val="000000"/>
                <w:spacing w:val="4"/>
                <w:sz w:val="16"/>
                <w:szCs w:val="16"/>
                <w:lang w:val="it-IT"/>
              </w:rPr>
              <w:t>. 1051 e ss. della L. 178/2020</w:t>
            </w:r>
          </w:p>
        </w:tc>
        <w:tc>
          <w:tcPr>
            <w:tcW w:w="3421" w:type="dxa"/>
            <w:tcBorders>
              <w:top w:val="nil"/>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 xml:space="preserve">c. Dichiarazione dei redditi; </w:t>
            </w:r>
            <w:r w:rsidRPr="00C42796">
              <w:rPr>
                <w:rFonts w:ascii="Arial" w:eastAsia="Tahoma" w:hAnsi="Arial" w:cs="Arial"/>
                <w:color w:val="000000"/>
                <w:spacing w:val="4"/>
                <w:sz w:val="16"/>
                <w:szCs w:val="16"/>
                <w:lang w:val="it-IT"/>
              </w:rPr>
              <w:br/>
              <w:t>d. Perizia tecnica/asseverata per beni Industria 4.0 (costo &gt; 300 k/euro);</w:t>
            </w:r>
            <w:r w:rsidRPr="00C42796">
              <w:rPr>
                <w:rFonts w:ascii="Arial" w:eastAsia="Tahoma" w:hAnsi="Arial" w:cs="Arial"/>
                <w:color w:val="000000"/>
                <w:spacing w:val="4"/>
                <w:sz w:val="16"/>
                <w:szCs w:val="16"/>
                <w:lang w:val="it-IT"/>
              </w:rPr>
              <w:br/>
              <w:t>e. Modelli F24 per utilizzo in compensazione del credito.</w:t>
            </w:r>
          </w:p>
        </w:tc>
        <w:tc>
          <w:tcPr>
            <w:tcW w:w="4036" w:type="dxa"/>
            <w:tcBorders>
              <w:top w:val="nil"/>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1. Verifica all'interno della dichiarazione dei redditi relativa all'anno 2021/2022 - quadro RU dell'importo del credito;</w:t>
            </w:r>
            <w:r w:rsidRPr="00C42796">
              <w:rPr>
                <w:rFonts w:ascii="Arial" w:eastAsia="Tahoma" w:hAnsi="Arial" w:cs="Arial"/>
                <w:color w:val="000000"/>
                <w:spacing w:val="4"/>
                <w:sz w:val="16"/>
                <w:szCs w:val="16"/>
                <w:lang w:val="it-IT"/>
              </w:rPr>
              <w:br/>
              <w:t xml:space="preserve">2. Determinazione dell'importo oggetto di agevolazione; </w:t>
            </w:r>
            <w:r w:rsidRPr="00C42796">
              <w:rPr>
                <w:rFonts w:ascii="Arial" w:eastAsia="Tahoma" w:hAnsi="Arial" w:cs="Arial"/>
                <w:color w:val="000000"/>
                <w:spacing w:val="4"/>
                <w:sz w:val="16"/>
                <w:szCs w:val="16"/>
                <w:lang w:val="it-IT"/>
              </w:rPr>
              <w:br/>
              <w:t xml:space="preserve">4. Determinazione del contributo massimo concedibile; </w:t>
            </w:r>
            <w:r w:rsidRPr="00C42796">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Pr="00C42796">
              <w:rPr>
                <w:rFonts w:ascii="Arial" w:eastAsia="Tahoma" w:hAnsi="Arial" w:cs="Arial"/>
                <w:color w:val="000000"/>
                <w:spacing w:val="4"/>
                <w:sz w:val="16"/>
                <w:szCs w:val="16"/>
                <w:lang w:val="it-IT"/>
              </w:rPr>
              <w:t>;</w:t>
            </w:r>
            <w:r w:rsidRPr="00C42796">
              <w:rPr>
                <w:rFonts w:ascii="Arial" w:eastAsia="Tahoma" w:hAnsi="Arial" w:cs="Arial"/>
                <w:color w:val="000000"/>
                <w:spacing w:val="4"/>
                <w:sz w:val="16"/>
                <w:szCs w:val="16"/>
                <w:lang w:val="it-IT"/>
              </w:rPr>
              <w:br/>
              <w:t xml:space="preserve">6. Verifica del </w:t>
            </w:r>
            <w:r w:rsidR="00D61567" w:rsidRPr="00C42796">
              <w:rPr>
                <w:rFonts w:ascii="Arial" w:eastAsia="Tahoma" w:hAnsi="Arial" w:cs="Arial"/>
                <w:color w:val="000000"/>
                <w:spacing w:val="4"/>
                <w:sz w:val="16"/>
                <w:szCs w:val="16"/>
                <w:lang w:val="it-IT"/>
              </w:rPr>
              <w:t>corretto</w:t>
            </w:r>
            <w:r w:rsidRPr="00C42796">
              <w:rPr>
                <w:rFonts w:ascii="Arial" w:eastAsia="Tahoma" w:hAnsi="Arial" w:cs="Arial"/>
                <w:color w:val="000000"/>
                <w:spacing w:val="4"/>
                <w:sz w:val="16"/>
                <w:szCs w:val="16"/>
                <w:lang w:val="it-IT"/>
              </w:rPr>
              <w:t xml:space="preserve"> utilizzo in compensazione del credito mediante Modelli F24 quietanzati.</w:t>
            </w:r>
          </w:p>
        </w:tc>
      </w:tr>
      <w:tr w:rsidR="00FC4DD2" w:rsidRPr="006D459B" w:rsidTr="00427CE9">
        <w:trPr>
          <w:trHeight w:val="2264"/>
        </w:trPr>
        <w:tc>
          <w:tcPr>
            <w:tcW w:w="2316" w:type="dxa"/>
            <w:tcBorders>
              <w:top w:val="nil"/>
              <w:left w:val="single" w:sz="4" w:space="0" w:color="auto"/>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 xml:space="preserve">·   </w:t>
            </w:r>
            <w:r w:rsidRPr="00C42796">
              <w:rPr>
                <w:rFonts w:ascii="Arial" w:eastAsia="Tahoma" w:hAnsi="Arial" w:cs="Arial"/>
                <w:b/>
                <w:bCs/>
                <w:color w:val="000000"/>
                <w:spacing w:val="4"/>
                <w:sz w:val="16"/>
                <w:szCs w:val="16"/>
                <w:lang w:val="it-IT"/>
              </w:rPr>
              <w:t>Credito d’imposta per investimenti nel Mezzogiorno</w:t>
            </w:r>
          </w:p>
        </w:tc>
        <w:tc>
          <w:tcPr>
            <w:tcW w:w="3421" w:type="dxa"/>
            <w:tcBorders>
              <w:top w:val="nil"/>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 xml:space="preserve">c. Dichiarazione dei redditi; </w:t>
            </w:r>
            <w:r w:rsidRPr="00C42796">
              <w:rPr>
                <w:rFonts w:ascii="Arial" w:eastAsia="Tahoma" w:hAnsi="Arial" w:cs="Arial"/>
                <w:color w:val="000000"/>
                <w:spacing w:val="4"/>
                <w:sz w:val="16"/>
                <w:szCs w:val="16"/>
                <w:lang w:val="it-IT"/>
              </w:rPr>
              <w:br/>
              <w:t>d. Modelli F24 per utilizzo in compensazione del credito.</w:t>
            </w:r>
          </w:p>
        </w:tc>
        <w:tc>
          <w:tcPr>
            <w:tcW w:w="4036" w:type="dxa"/>
            <w:tcBorders>
              <w:top w:val="nil"/>
              <w:left w:val="nil"/>
              <w:bottom w:val="single" w:sz="4" w:space="0" w:color="auto"/>
              <w:right w:val="single" w:sz="4" w:space="0" w:color="auto"/>
            </w:tcBorders>
            <w:shd w:val="clear" w:color="auto" w:fill="auto"/>
            <w:vAlign w:val="center"/>
            <w:hideMark/>
          </w:tcPr>
          <w:p w:rsidR="00FC4DD2" w:rsidRPr="00C42796" w:rsidRDefault="00FC4DD2" w:rsidP="00FC4DD2">
            <w:pPr>
              <w:spacing w:line="276" w:lineRule="auto"/>
              <w:jc w:val="both"/>
              <w:rPr>
                <w:rFonts w:ascii="Arial" w:eastAsia="Tahoma" w:hAnsi="Arial" w:cs="Arial"/>
                <w:color w:val="000000"/>
                <w:spacing w:val="4"/>
                <w:sz w:val="16"/>
                <w:szCs w:val="16"/>
                <w:lang w:val="it-IT"/>
              </w:rPr>
            </w:pPr>
            <w:r w:rsidRPr="00C42796">
              <w:rPr>
                <w:rFonts w:ascii="Arial" w:eastAsia="Tahoma" w:hAnsi="Arial" w:cs="Arial"/>
                <w:color w:val="000000"/>
                <w:spacing w:val="4"/>
                <w:sz w:val="16"/>
                <w:szCs w:val="16"/>
                <w:lang w:val="it-IT"/>
              </w:rPr>
              <w:t>1. Verifica all'interno della dichiarazione dei redditi relativa agli anni dal 2020 - quadro RU dell'importo del credito;</w:t>
            </w:r>
            <w:r w:rsidRPr="00C42796">
              <w:rPr>
                <w:rFonts w:ascii="Arial" w:eastAsia="Tahoma" w:hAnsi="Arial" w:cs="Arial"/>
                <w:color w:val="000000"/>
                <w:spacing w:val="4"/>
                <w:sz w:val="16"/>
                <w:szCs w:val="16"/>
                <w:lang w:val="it-IT"/>
              </w:rPr>
              <w:br/>
              <w:t xml:space="preserve">2. Determinazione dell'importo oggetto di agevolazione; </w:t>
            </w:r>
            <w:r w:rsidRPr="00C42796">
              <w:rPr>
                <w:rFonts w:ascii="Arial" w:eastAsia="Tahoma" w:hAnsi="Arial" w:cs="Arial"/>
                <w:color w:val="000000"/>
                <w:spacing w:val="4"/>
                <w:sz w:val="16"/>
                <w:szCs w:val="16"/>
                <w:lang w:val="it-IT"/>
              </w:rPr>
              <w:br/>
              <w:t xml:space="preserve">4. Determinazione del contributo massimo concedibile; </w:t>
            </w:r>
            <w:r w:rsidRPr="00C42796">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Pr="00C42796">
              <w:rPr>
                <w:rFonts w:ascii="Arial" w:eastAsia="Tahoma" w:hAnsi="Arial" w:cs="Arial"/>
                <w:color w:val="000000"/>
                <w:spacing w:val="4"/>
                <w:sz w:val="16"/>
                <w:szCs w:val="16"/>
                <w:lang w:val="it-IT"/>
              </w:rPr>
              <w:t>;</w:t>
            </w:r>
            <w:r w:rsidRPr="00C42796">
              <w:rPr>
                <w:rFonts w:ascii="Arial" w:eastAsia="Tahoma" w:hAnsi="Arial" w:cs="Arial"/>
                <w:color w:val="000000"/>
                <w:spacing w:val="4"/>
                <w:sz w:val="16"/>
                <w:szCs w:val="16"/>
                <w:lang w:val="it-IT"/>
              </w:rPr>
              <w:br/>
              <w:t>6. Verifica del c</w:t>
            </w:r>
            <w:r w:rsidRPr="00880CB2">
              <w:rPr>
                <w:rFonts w:ascii="Arial" w:eastAsia="Tahoma" w:hAnsi="Arial" w:cs="Arial"/>
                <w:color w:val="000000"/>
                <w:spacing w:val="4"/>
                <w:sz w:val="16"/>
                <w:szCs w:val="16"/>
                <w:lang w:val="it-IT"/>
              </w:rPr>
              <w:t>o</w:t>
            </w:r>
            <w:r w:rsidRPr="00C42796">
              <w:rPr>
                <w:rFonts w:ascii="Arial" w:eastAsia="Tahoma" w:hAnsi="Arial" w:cs="Arial"/>
                <w:color w:val="000000"/>
                <w:spacing w:val="4"/>
                <w:sz w:val="16"/>
                <w:szCs w:val="16"/>
                <w:lang w:val="it-IT"/>
              </w:rPr>
              <w:t>rretto utilizzo in compensazione del credito mediante Modelli F24 quietanzati.</w:t>
            </w:r>
          </w:p>
        </w:tc>
      </w:tr>
      <w:tr w:rsidR="00E22E16" w:rsidRPr="006D459B" w:rsidTr="0090138B">
        <w:trPr>
          <w:trHeight w:val="557"/>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8F64F2">
              <w:rPr>
                <w:rFonts w:ascii="Arial" w:eastAsia="Tahoma" w:hAnsi="Arial" w:cs="Arial"/>
                <w:b/>
                <w:bCs/>
                <w:color w:val="000000"/>
                <w:spacing w:val="4"/>
                <w:sz w:val="16"/>
                <w:szCs w:val="16"/>
                <w:lang w:val="it-IT"/>
              </w:rPr>
              <w:t xml:space="preserve">Credito d’imposta </w:t>
            </w:r>
            <w:proofErr w:type="spellStart"/>
            <w:r w:rsidRPr="008F64F2">
              <w:rPr>
                <w:rFonts w:ascii="Arial" w:eastAsia="Tahoma" w:hAnsi="Arial" w:cs="Arial"/>
                <w:b/>
                <w:bCs/>
                <w:color w:val="000000"/>
                <w:spacing w:val="4"/>
                <w:sz w:val="16"/>
                <w:szCs w:val="16"/>
                <w:lang w:val="it-IT"/>
              </w:rPr>
              <w:t>R&amp;S</w:t>
            </w:r>
            <w:proofErr w:type="spellEnd"/>
            <w:r w:rsidRPr="008F64F2">
              <w:rPr>
                <w:rFonts w:ascii="Arial" w:eastAsia="Tahoma" w:hAnsi="Arial" w:cs="Arial"/>
                <w:b/>
                <w:bCs/>
                <w:color w:val="000000"/>
                <w:spacing w:val="4"/>
                <w:sz w:val="16"/>
                <w:szCs w:val="16"/>
                <w:lang w:val="it-IT"/>
              </w:rPr>
              <w:t xml:space="preserve"> di cui all’art. 3 del D.L. n. 145 del 2013</w:t>
            </w:r>
          </w:p>
        </w:tc>
        <w:tc>
          <w:tcPr>
            <w:tcW w:w="3421" w:type="dxa"/>
            <w:tcBorders>
              <w:top w:val="single" w:sz="4" w:space="0" w:color="auto"/>
              <w:left w:val="nil"/>
              <w:bottom w:val="single" w:sz="4" w:space="0" w:color="auto"/>
              <w:right w:val="single" w:sz="4" w:space="0" w:color="auto"/>
            </w:tcBorders>
            <w:shd w:val="clear" w:color="auto" w:fill="auto"/>
            <w:vAlign w:val="center"/>
          </w:tcPr>
          <w:p w:rsidR="00E22E16" w:rsidRDefault="00E22E16" w:rsidP="00E22E16">
            <w:pPr>
              <w:spacing w:line="276" w:lineRule="auto"/>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a. Autodichiarazione; </w:t>
            </w:r>
            <w:r w:rsidRPr="0045342E">
              <w:rPr>
                <w:rFonts w:ascii="Arial" w:eastAsia="Tahoma" w:hAnsi="Arial" w:cs="Arial"/>
                <w:color w:val="000000"/>
                <w:spacing w:val="4"/>
                <w:sz w:val="16"/>
                <w:szCs w:val="16"/>
                <w:lang w:val="it-IT"/>
              </w:rPr>
              <w:br/>
              <w:t>b. Relazione tecnica asseverata</w:t>
            </w:r>
            <w:r>
              <w:rPr>
                <w:rFonts w:ascii="Arial" w:eastAsia="Tahoma" w:hAnsi="Arial" w:cs="Arial"/>
                <w:color w:val="000000"/>
                <w:spacing w:val="4"/>
                <w:sz w:val="16"/>
                <w:szCs w:val="16"/>
                <w:lang w:val="it-IT"/>
              </w:rPr>
              <w:t xml:space="preserve"> (ove disponibile)</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c. Certificazione della documentazione contabile (società di revisione).</w:t>
            </w:r>
          </w:p>
          <w:p w:rsidR="00E22E16" w:rsidRPr="00880CB2"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Dichiarazioni dei Redditi IRES (Modello Redditi SC) relative ai periodi d’imposta di maturazione del credito</w:t>
            </w:r>
          </w:p>
        </w:tc>
        <w:tc>
          <w:tcPr>
            <w:tcW w:w="4036" w:type="dxa"/>
            <w:tcBorders>
              <w:top w:val="single" w:sz="4" w:space="0" w:color="auto"/>
              <w:left w:val="nil"/>
              <w:bottom w:val="single" w:sz="4" w:space="0" w:color="auto"/>
              <w:right w:val="single" w:sz="4" w:space="0" w:color="auto"/>
            </w:tcBorders>
            <w:shd w:val="clear" w:color="auto" w:fill="auto"/>
            <w:vAlign w:val="center"/>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45342E">
              <w:rPr>
                <w:rFonts w:ascii="Arial" w:eastAsia="Tahoma" w:hAnsi="Arial" w:cs="Arial"/>
                <w:color w:val="000000"/>
                <w:spacing w:val="4"/>
                <w:sz w:val="16"/>
                <w:szCs w:val="16"/>
                <w:lang w:val="it-IT"/>
              </w:rPr>
              <w:t xml:space="preserve">1. Verifica presenza e completezza della autodichiarazione; </w:t>
            </w:r>
            <w:r w:rsidRPr="0045342E">
              <w:rPr>
                <w:rFonts w:ascii="Arial" w:eastAsia="Tahoma" w:hAnsi="Arial" w:cs="Arial"/>
                <w:color w:val="000000"/>
                <w:spacing w:val="4"/>
                <w:sz w:val="16"/>
                <w:szCs w:val="16"/>
                <w:lang w:val="it-IT"/>
              </w:rPr>
              <w:br/>
              <w:t>2. Riscontro dei dati indicati nell'autodichiarazione con quelli indicati nella relazione tecnica e/o certificazione rilasciata dal soggetto incaricato della revisione legale dei conti</w:t>
            </w:r>
            <w:r>
              <w:rPr>
                <w:rFonts w:ascii="Arial" w:eastAsia="Tahoma" w:hAnsi="Arial" w:cs="Arial"/>
                <w:color w:val="000000"/>
                <w:spacing w:val="4"/>
                <w:sz w:val="16"/>
                <w:szCs w:val="16"/>
                <w:lang w:val="it-IT"/>
              </w:rPr>
              <w:t xml:space="preserve"> e di quanto indicato nei modelli dichiarativi (Modello Unico SC / Modello Redditi SC)</w:t>
            </w:r>
            <w:r w:rsidRPr="0045342E">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r>
            <w:r w:rsidRPr="0045342E">
              <w:rPr>
                <w:rFonts w:ascii="Arial" w:eastAsia="Tahoma" w:hAnsi="Arial" w:cs="Arial"/>
                <w:color w:val="000000"/>
                <w:spacing w:val="4"/>
                <w:sz w:val="16"/>
                <w:szCs w:val="16"/>
                <w:lang w:val="it-IT"/>
              </w:rPr>
              <w:lastRenderedPageBreak/>
              <w:t xml:space="preserve">3. Determinazione dell'importo oggetto di agevolazione; </w:t>
            </w:r>
            <w:r w:rsidRPr="0045342E">
              <w:rPr>
                <w:rFonts w:ascii="Arial" w:eastAsia="Tahoma" w:hAnsi="Arial" w:cs="Arial"/>
                <w:color w:val="000000"/>
                <w:spacing w:val="4"/>
                <w:sz w:val="16"/>
                <w:szCs w:val="16"/>
                <w:lang w:val="it-IT"/>
              </w:rPr>
              <w:br/>
              <w:t>4. Determinazione del contributo massimo concedibile</w:t>
            </w:r>
            <w:r>
              <w:rPr>
                <w:rFonts w:ascii="Arial" w:eastAsia="Tahoma" w:hAnsi="Arial" w:cs="Arial"/>
                <w:color w:val="000000"/>
                <w:spacing w:val="4"/>
                <w:sz w:val="16"/>
                <w:szCs w:val="16"/>
                <w:lang w:val="it-IT"/>
              </w:rPr>
              <w:t>.</w:t>
            </w:r>
            <w:r w:rsidRPr="0045342E">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B810A2">
              <w:rPr>
                <w:rFonts w:ascii="Arial" w:eastAsia="Tahoma" w:hAnsi="Arial" w:cs="Arial"/>
                <w:color w:val="000000"/>
                <w:spacing w:val="4"/>
                <w:sz w:val="16"/>
                <w:szCs w:val="16"/>
                <w:lang w:val="it-IT"/>
              </w:rPr>
              <w:t>.</w:t>
            </w:r>
          </w:p>
        </w:tc>
      </w:tr>
      <w:tr w:rsidR="00E22E16" w:rsidRPr="006D459B" w:rsidTr="00427CE9">
        <w:trPr>
          <w:trHeight w:val="2547"/>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880CB2">
              <w:rPr>
                <w:rFonts w:ascii="Arial" w:eastAsia="Tahoma" w:hAnsi="Arial" w:cs="Arial"/>
                <w:color w:val="000000"/>
                <w:spacing w:val="4"/>
                <w:sz w:val="16"/>
                <w:szCs w:val="16"/>
                <w:lang w:val="it-IT"/>
              </w:rPr>
              <w:lastRenderedPageBreak/>
              <w:t xml:space="preserve">·   </w:t>
            </w:r>
            <w:r w:rsidRPr="00880CB2">
              <w:rPr>
                <w:rFonts w:ascii="Arial" w:eastAsia="Tahoma" w:hAnsi="Arial" w:cs="Arial"/>
                <w:b/>
                <w:bCs/>
                <w:color w:val="000000"/>
                <w:spacing w:val="4"/>
                <w:sz w:val="16"/>
                <w:szCs w:val="16"/>
                <w:lang w:val="it-IT"/>
              </w:rPr>
              <w:t xml:space="preserve">Credito d’imposta </w:t>
            </w:r>
            <w:proofErr w:type="spellStart"/>
            <w:r w:rsidRPr="00880CB2">
              <w:rPr>
                <w:rFonts w:ascii="Arial" w:eastAsia="Tahoma" w:hAnsi="Arial" w:cs="Arial"/>
                <w:b/>
                <w:bCs/>
                <w:color w:val="000000"/>
                <w:spacing w:val="4"/>
                <w:sz w:val="16"/>
                <w:szCs w:val="16"/>
                <w:lang w:val="it-IT"/>
              </w:rPr>
              <w:t>R&amp;S</w:t>
            </w:r>
            <w:proofErr w:type="spellEnd"/>
            <w:r w:rsidRPr="00880CB2">
              <w:rPr>
                <w:rFonts w:ascii="Arial" w:eastAsia="Tahoma" w:hAnsi="Arial" w:cs="Arial"/>
                <w:b/>
                <w:bCs/>
                <w:color w:val="000000"/>
                <w:spacing w:val="4"/>
                <w:sz w:val="16"/>
                <w:szCs w:val="16"/>
                <w:lang w:val="it-IT"/>
              </w:rPr>
              <w:t xml:space="preserve">, Innovazione e Design ex art. 1, </w:t>
            </w:r>
            <w:proofErr w:type="spellStart"/>
            <w:r w:rsidRPr="00880CB2">
              <w:rPr>
                <w:rFonts w:ascii="Arial" w:eastAsia="Tahoma" w:hAnsi="Arial" w:cs="Arial"/>
                <w:b/>
                <w:bCs/>
                <w:color w:val="000000"/>
                <w:spacing w:val="4"/>
                <w:sz w:val="16"/>
                <w:szCs w:val="16"/>
                <w:lang w:val="it-IT"/>
              </w:rPr>
              <w:t>co</w:t>
            </w:r>
            <w:proofErr w:type="spellEnd"/>
            <w:r w:rsidRPr="00880CB2">
              <w:rPr>
                <w:rFonts w:ascii="Arial" w:eastAsia="Tahoma" w:hAnsi="Arial" w:cs="Arial"/>
                <w:b/>
                <w:bCs/>
                <w:color w:val="000000"/>
                <w:spacing w:val="4"/>
                <w:sz w:val="16"/>
                <w:szCs w:val="16"/>
                <w:lang w:val="it-IT"/>
              </w:rPr>
              <w:t>. 198-209 della L. 160/2019</w:t>
            </w:r>
            <w:r w:rsidRPr="00880CB2">
              <w:rPr>
                <w:rFonts w:ascii="Arial" w:eastAsia="Tahoma" w:hAnsi="Arial" w:cs="Arial"/>
                <w:color w:val="000000"/>
                <w:spacing w:val="4"/>
                <w:sz w:val="16"/>
                <w:szCs w:val="16"/>
                <w:lang w:val="it-IT"/>
              </w:rPr>
              <w:t xml:space="preserve"> </w:t>
            </w:r>
          </w:p>
        </w:tc>
        <w:tc>
          <w:tcPr>
            <w:tcW w:w="3421" w:type="dxa"/>
            <w:tcBorders>
              <w:top w:val="single" w:sz="4" w:space="0" w:color="auto"/>
              <w:left w:val="nil"/>
              <w:bottom w:val="single" w:sz="4" w:space="0" w:color="auto"/>
              <w:right w:val="single" w:sz="4" w:space="0" w:color="auto"/>
            </w:tcBorders>
            <w:shd w:val="clear" w:color="auto" w:fill="auto"/>
            <w:vAlign w:val="center"/>
            <w:hideMark/>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880CB2">
              <w:rPr>
                <w:rFonts w:ascii="Arial" w:eastAsia="Tahoma" w:hAnsi="Arial" w:cs="Arial"/>
                <w:color w:val="000000"/>
                <w:spacing w:val="4"/>
                <w:sz w:val="16"/>
                <w:szCs w:val="16"/>
                <w:lang w:val="it-IT"/>
              </w:rPr>
              <w:t xml:space="preserve">c. Dichiarazione dei redditi; </w:t>
            </w:r>
            <w:r w:rsidRPr="00880CB2">
              <w:rPr>
                <w:rFonts w:ascii="Arial" w:eastAsia="Tahoma" w:hAnsi="Arial" w:cs="Arial"/>
                <w:color w:val="000000"/>
                <w:spacing w:val="4"/>
                <w:sz w:val="16"/>
                <w:szCs w:val="16"/>
                <w:lang w:val="it-IT"/>
              </w:rPr>
              <w:br/>
              <w:t>d. Modelli F24 per utilizzo in compensazione del credito.</w:t>
            </w:r>
          </w:p>
        </w:tc>
        <w:tc>
          <w:tcPr>
            <w:tcW w:w="4036" w:type="dxa"/>
            <w:tcBorders>
              <w:top w:val="single" w:sz="4" w:space="0" w:color="auto"/>
              <w:left w:val="nil"/>
              <w:bottom w:val="single" w:sz="4" w:space="0" w:color="auto"/>
              <w:right w:val="single" w:sz="4" w:space="0" w:color="auto"/>
            </w:tcBorders>
            <w:shd w:val="clear" w:color="auto" w:fill="auto"/>
            <w:vAlign w:val="center"/>
            <w:hideMark/>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880CB2">
              <w:rPr>
                <w:rFonts w:ascii="Arial" w:eastAsia="Tahoma" w:hAnsi="Arial" w:cs="Arial"/>
                <w:color w:val="000000"/>
                <w:spacing w:val="4"/>
                <w:sz w:val="16"/>
                <w:szCs w:val="16"/>
                <w:lang w:val="it-IT"/>
              </w:rPr>
              <w:t>1. Verifica all'interno della dichiarazione dei redditi relativa agli anni dal 2020 - quadro RU dell'importo del credito;</w:t>
            </w:r>
            <w:r w:rsidRPr="00880CB2">
              <w:rPr>
                <w:rFonts w:ascii="Arial" w:eastAsia="Tahoma" w:hAnsi="Arial" w:cs="Arial"/>
                <w:color w:val="000000"/>
                <w:spacing w:val="4"/>
                <w:sz w:val="16"/>
                <w:szCs w:val="16"/>
                <w:lang w:val="it-IT"/>
              </w:rPr>
              <w:br/>
              <w:t xml:space="preserve">2. Determinazione dell'importo oggetto di agevolazione; </w:t>
            </w:r>
            <w:r w:rsidRPr="00880CB2">
              <w:rPr>
                <w:rFonts w:ascii="Arial" w:eastAsia="Tahoma" w:hAnsi="Arial" w:cs="Arial"/>
                <w:color w:val="000000"/>
                <w:spacing w:val="4"/>
                <w:sz w:val="16"/>
                <w:szCs w:val="16"/>
                <w:lang w:val="it-IT"/>
              </w:rPr>
              <w:br/>
              <w:t xml:space="preserve">4. Determinazione del contributo massimo concedibile; </w:t>
            </w:r>
            <w:r w:rsidRPr="00880CB2">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Pr="00880CB2">
              <w:rPr>
                <w:rFonts w:ascii="Arial" w:eastAsia="Tahoma" w:hAnsi="Arial" w:cs="Arial"/>
                <w:color w:val="000000"/>
                <w:spacing w:val="4"/>
                <w:sz w:val="16"/>
                <w:szCs w:val="16"/>
                <w:lang w:val="it-IT"/>
              </w:rPr>
              <w:t>;</w:t>
            </w:r>
            <w:r w:rsidRPr="00880CB2">
              <w:rPr>
                <w:rFonts w:ascii="Arial" w:eastAsia="Tahoma" w:hAnsi="Arial" w:cs="Arial"/>
                <w:color w:val="000000"/>
                <w:spacing w:val="4"/>
                <w:sz w:val="16"/>
                <w:szCs w:val="16"/>
                <w:lang w:val="it-IT"/>
              </w:rPr>
              <w:br/>
              <w:t>6. Verifica del corretto utilizzo in compensazione del credito mediante Modelli F24 quietanzati.</w:t>
            </w:r>
          </w:p>
        </w:tc>
      </w:tr>
      <w:tr w:rsidR="00E22E16" w:rsidRPr="006D459B" w:rsidTr="00427CE9">
        <w:trPr>
          <w:trHeight w:val="2547"/>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rsidR="00E22E16" w:rsidRPr="00880CB2" w:rsidRDefault="00E22E16" w:rsidP="00E22E16">
            <w:pPr>
              <w:spacing w:line="276" w:lineRule="auto"/>
              <w:jc w:val="both"/>
              <w:rPr>
                <w:rFonts w:ascii="Arial" w:eastAsia="Tahoma" w:hAnsi="Arial" w:cs="Arial"/>
                <w:color w:val="000000"/>
                <w:spacing w:val="4"/>
                <w:sz w:val="16"/>
                <w:szCs w:val="16"/>
                <w:lang w:val="it-IT"/>
              </w:rPr>
            </w:pPr>
            <w:r w:rsidRPr="00911227">
              <w:rPr>
                <w:rFonts w:ascii="Arial" w:eastAsia="Tahoma" w:hAnsi="Arial" w:cs="Arial"/>
                <w:b/>
                <w:bCs/>
                <w:color w:val="000000"/>
                <w:spacing w:val="4"/>
                <w:sz w:val="16"/>
                <w:szCs w:val="16"/>
                <w:lang w:val="it-IT"/>
              </w:rPr>
              <w:t>Detrazione d’imposta per interventi di riqualificazione energetica (c.d. “</w:t>
            </w:r>
            <w:proofErr w:type="spellStart"/>
            <w:r w:rsidRPr="00911227">
              <w:rPr>
                <w:rFonts w:ascii="Arial" w:eastAsia="Tahoma" w:hAnsi="Arial" w:cs="Arial"/>
                <w:b/>
                <w:bCs/>
                <w:color w:val="000000"/>
                <w:spacing w:val="4"/>
                <w:sz w:val="16"/>
                <w:szCs w:val="16"/>
                <w:lang w:val="it-IT"/>
              </w:rPr>
              <w:t>Ecobonus</w:t>
            </w:r>
            <w:proofErr w:type="spellEnd"/>
            <w:r w:rsidRPr="00911227">
              <w:rPr>
                <w:rFonts w:ascii="Arial" w:eastAsia="Tahoma" w:hAnsi="Arial" w:cs="Arial"/>
                <w:b/>
                <w:bCs/>
                <w:color w:val="000000"/>
                <w:spacing w:val="4"/>
                <w:sz w:val="16"/>
                <w:szCs w:val="16"/>
                <w:lang w:val="it-IT"/>
              </w:rPr>
              <w:t xml:space="preserve">”) </w:t>
            </w:r>
            <w:r w:rsidRPr="00911227">
              <w:rPr>
                <w:rFonts w:ascii="Arial" w:eastAsia="Tahoma" w:hAnsi="Arial" w:cs="Arial"/>
                <w:b/>
                <w:bCs/>
                <w:i/>
                <w:iCs/>
                <w:color w:val="000000"/>
                <w:spacing w:val="4"/>
                <w:sz w:val="16"/>
                <w:szCs w:val="16"/>
                <w:lang w:val="it-IT"/>
              </w:rPr>
              <w:t>ex</w:t>
            </w:r>
            <w:r w:rsidRPr="00911227">
              <w:rPr>
                <w:rFonts w:ascii="Arial" w:eastAsia="Tahoma" w:hAnsi="Arial" w:cs="Arial"/>
                <w:b/>
                <w:bCs/>
                <w:color w:val="000000"/>
                <w:spacing w:val="4"/>
                <w:sz w:val="16"/>
                <w:szCs w:val="16"/>
                <w:lang w:val="it-IT"/>
              </w:rPr>
              <w:t xml:space="preserve"> art. 1, </w:t>
            </w:r>
            <w:proofErr w:type="spellStart"/>
            <w:r w:rsidRPr="00911227">
              <w:rPr>
                <w:rFonts w:ascii="Arial" w:eastAsia="Tahoma" w:hAnsi="Arial" w:cs="Arial"/>
                <w:b/>
                <w:bCs/>
                <w:color w:val="000000"/>
                <w:spacing w:val="4"/>
                <w:sz w:val="16"/>
                <w:szCs w:val="16"/>
                <w:lang w:val="it-IT"/>
              </w:rPr>
              <w:t>co</w:t>
            </w:r>
            <w:proofErr w:type="spellEnd"/>
            <w:r w:rsidRPr="00911227">
              <w:rPr>
                <w:rFonts w:ascii="Arial" w:eastAsia="Tahoma" w:hAnsi="Arial" w:cs="Arial"/>
                <w:b/>
                <w:bCs/>
                <w:color w:val="000000"/>
                <w:spacing w:val="4"/>
                <w:sz w:val="16"/>
                <w:szCs w:val="16"/>
                <w:lang w:val="it-IT"/>
              </w:rPr>
              <w:t xml:space="preserve">. 344 - 349 della L. n. 296 del 2006 e art. 14, </w:t>
            </w:r>
            <w:proofErr w:type="spellStart"/>
            <w:r w:rsidRPr="00911227">
              <w:rPr>
                <w:rFonts w:ascii="Arial" w:eastAsia="Tahoma" w:hAnsi="Arial" w:cs="Arial"/>
                <w:b/>
                <w:bCs/>
                <w:color w:val="000000"/>
                <w:spacing w:val="4"/>
                <w:sz w:val="16"/>
                <w:szCs w:val="16"/>
                <w:lang w:val="it-IT"/>
              </w:rPr>
              <w:t>co</w:t>
            </w:r>
            <w:proofErr w:type="spellEnd"/>
            <w:r w:rsidRPr="00911227">
              <w:rPr>
                <w:rFonts w:ascii="Arial" w:eastAsia="Tahoma" w:hAnsi="Arial" w:cs="Arial"/>
                <w:b/>
                <w:bCs/>
                <w:color w:val="000000"/>
                <w:spacing w:val="4"/>
                <w:sz w:val="16"/>
                <w:szCs w:val="16"/>
                <w:lang w:val="it-IT"/>
              </w:rPr>
              <w:t>. 1 del D.L. n. 63 del 2013</w:t>
            </w:r>
          </w:p>
        </w:tc>
        <w:tc>
          <w:tcPr>
            <w:tcW w:w="3421" w:type="dxa"/>
            <w:tcBorders>
              <w:top w:val="single" w:sz="4" w:space="0" w:color="auto"/>
              <w:left w:val="nil"/>
              <w:bottom w:val="single" w:sz="4" w:space="0" w:color="auto"/>
              <w:right w:val="single" w:sz="4" w:space="0" w:color="auto"/>
            </w:tcBorders>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d.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p w:rsidR="00E22E16" w:rsidRPr="00880CB2"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e. Dichiarazione dei Redditi IRES (Modello Redditi SC</w:t>
            </w:r>
          </w:p>
        </w:tc>
        <w:tc>
          <w:tcPr>
            <w:tcW w:w="4036" w:type="dxa"/>
            <w:tcBorders>
              <w:top w:val="single" w:sz="4" w:space="0" w:color="auto"/>
              <w:left w:val="nil"/>
              <w:bottom w:val="single" w:sz="4" w:space="0" w:color="auto"/>
              <w:right w:val="single" w:sz="4" w:space="0" w:color="auto"/>
            </w:tcBorders>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2. Riscontro dei dati indicati nell'autodichiarazione con quelli indicati nelle fatture e nei documenti di acquisto;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3. Verifica della detrazione indicata nel Modello Redditi IRES;</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4. Determinazione dell'importo oggetto di agevolazione; </w:t>
            </w:r>
            <w:r w:rsidRPr="00E8572A">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90138B"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6. In caso di superamento dell’aliquota massima prevista dal regolamento, in virtù del requisito dell’effettivo sostenimento delle spese, si dovrà ricalcolare la detrazione d’imposta.</w:t>
            </w:r>
          </w:p>
        </w:tc>
      </w:tr>
      <w:tr w:rsidR="00E22E16" w:rsidRPr="006D459B" w:rsidTr="00427CE9">
        <w:trPr>
          <w:trHeight w:val="2547"/>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rsidR="00E22E16" w:rsidRPr="00911227" w:rsidRDefault="00E22E16" w:rsidP="00E22E16">
            <w:pPr>
              <w:spacing w:line="276" w:lineRule="auto"/>
              <w:jc w:val="both"/>
              <w:rPr>
                <w:rFonts w:ascii="Arial" w:eastAsia="Tahoma" w:hAnsi="Arial" w:cs="Arial"/>
                <w:b/>
                <w:bCs/>
                <w:color w:val="000000"/>
                <w:spacing w:val="4"/>
                <w:sz w:val="16"/>
                <w:szCs w:val="16"/>
                <w:lang w:val="it-IT"/>
              </w:rPr>
            </w:pPr>
            <w:r w:rsidRPr="00FB4439">
              <w:rPr>
                <w:rFonts w:ascii="Arial" w:eastAsia="Tahoma" w:hAnsi="Arial" w:cs="Arial"/>
                <w:b/>
                <w:bCs/>
                <w:color w:val="000000"/>
                <w:spacing w:val="4"/>
                <w:sz w:val="16"/>
                <w:szCs w:val="16"/>
                <w:lang w:val="it-IT"/>
              </w:rPr>
              <w:t>Detrazioni per interventi antisismici e Sisma bonus acquisti</w:t>
            </w:r>
            <w:r>
              <w:rPr>
                <w:rFonts w:ascii="Arial" w:eastAsia="Tahoma" w:hAnsi="Arial" w:cs="Arial"/>
                <w:b/>
                <w:bCs/>
                <w:color w:val="000000"/>
                <w:spacing w:val="4"/>
                <w:sz w:val="16"/>
                <w:szCs w:val="16"/>
                <w:lang w:val="it-IT"/>
              </w:rPr>
              <w:t xml:space="preserve"> </w:t>
            </w:r>
            <w:r w:rsidRPr="00427CE9">
              <w:rPr>
                <w:rFonts w:ascii="Arial" w:eastAsia="Tahoma" w:hAnsi="Arial" w:cs="Arial"/>
                <w:b/>
                <w:bCs/>
                <w:i/>
                <w:iCs/>
                <w:color w:val="000000"/>
                <w:spacing w:val="4"/>
                <w:sz w:val="16"/>
                <w:szCs w:val="16"/>
                <w:lang w:val="it-IT"/>
              </w:rPr>
              <w:t>ex</w:t>
            </w:r>
            <w:r>
              <w:rPr>
                <w:rFonts w:ascii="Arial" w:eastAsia="Tahoma" w:hAnsi="Arial" w:cs="Arial"/>
                <w:b/>
                <w:bCs/>
                <w:color w:val="000000"/>
                <w:spacing w:val="4"/>
                <w:sz w:val="16"/>
                <w:szCs w:val="16"/>
                <w:lang w:val="it-IT"/>
              </w:rPr>
              <w:t xml:space="preserve"> art. 16, </w:t>
            </w:r>
            <w:proofErr w:type="spellStart"/>
            <w:r>
              <w:rPr>
                <w:rFonts w:ascii="Arial" w:eastAsia="Tahoma" w:hAnsi="Arial" w:cs="Arial"/>
                <w:b/>
                <w:bCs/>
                <w:color w:val="000000"/>
                <w:spacing w:val="4"/>
                <w:sz w:val="16"/>
                <w:szCs w:val="16"/>
                <w:lang w:val="it-IT"/>
              </w:rPr>
              <w:t>co</w:t>
            </w:r>
            <w:proofErr w:type="spellEnd"/>
            <w:r>
              <w:rPr>
                <w:rFonts w:ascii="Arial" w:eastAsia="Tahoma" w:hAnsi="Arial" w:cs="Arial"/>
                <w:b/>
                <w:bCs/>
                <w:color w:val="000000"/>
                <w:spacing w:val="4"/>
                <w:sz w:val="16"/>
                <w:szCs w:val="16"/>
                <w:lang w:val="it-IT"/>
              </w:rPr>
              <w:t>. 1-</w:t>
            </w:r>
            <w:r w:rsidRPr="00911227">
              <w:rPr>
                <w:rFonts w:ascii="Arial" w:eastAsia="Tahoma" w:hAnsi="Arial" w:cs="Arial"/>
                <w:b/>
                <w:bCs/>
                <w:i/>
                <w:iCs/>
                <w:color w:val="000000"/>
                <w:spacing w:val="4"/>
                <w:sz w:val="16"/>
                <w:szCs w:val="16"/>
                <w:lang w:val="it-IT"/>
              </w:rPr>
              <w:t>bis</w:t>
            </w:r>
            <w:r>
              <w:rPr>
                <w:rFonts w:ascii="Arial" w:eastAsia="Tahoma" w:hAnsi="Arial" w:cs="Arial"/>
                <w:b/>
                <w:bCs/>
                <w:color w:val="000000"/>
                <w:spacing w:val="4"/>
                <w:sz w:val="16"/>
                <w:szCs w:val="16"/>
                <w:lang w:val="it-IT"/>
              </w:rPr>
              <w:t xml:space="preserve"> e ss. del </w:t>
            </w:r>
            <w:r w:rsidRPr="00911227">
              <w:rPr>
                <w:rFonts w:ascii="Arial" w:eastAsia="Tahoma" w:hAnsi="Arial" w:cs="Arial"/>
                <w:b/>
                <w:bCs/>
                <w:color w:val="000000"/>
                <w:spacing w:val="4"/>
                <w:sz w:val="16"/>
                <w:szCs w:val="16"/>
                <w:lang w:val="it-IT"/>
              </w:rPr>
              <w:t>D.L. n. 63 del 2013</w:t>
            </w:r>
          </w:p>
        </w:tc>
        <w:tc>
          <w:tcPr>
            <w:tcW w:w="3421" w:type="dxa"/>
            <w:tcBorders>
              <w:top w:val="single" w:sz="4" w:space="0" w:color="auto"/>
              <w:left w:val="nil"/>
              <w:bottom w:val="single" w:sz="4" w:space="0" w:color="auto"/>
              <w:right w:val="single" w:sz="4" w:space="0" w:color="auto"/>
            </w:tcBorders>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d. Asseverazione tecnico abilitato</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e. Dichiarazione dei Redditi IRES (Modello Redditi SC</w:t>
            </w:r>
          </w:p>
        </w:tc>
        <w:tc>
          <w:tcPr>
            <w:tcW w:w="4036" w:type="dxa"/>
            <w:tcBorders>
              <w:top w:val="single" w:sz="4" w:space="0" w:color="auto"/>
              <w:left w:val="nil"/>
              <w:bottom w:val="single" w:sz="4" w:space="0" w:color="auto"/>
              <w:right w:val="single" w:sz="4" w:space="0" w:color="auto"/>
            </w:tcBorders>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2. Riscontro dei dati indicati nell'autodichiarazione con quelli indicati nelle fatture e nei documenti di acquisto;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3. Verifica della detrazione indicata nel Modello Redditi IRES;</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4. Determinazione dell'importo oggetto di agevolazione; </w:t>
            </w:r>
            <w:r w:rsidRPr="00E8572A">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90138B"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6. In caso di superamento dell’aliquota massima prevista dal regolamento, in virtù del requisito dell’effettivo sostenimento delle spese, si dovrà ricalcolare la detrazione d’imposta.</w:t>
            </w:r>
          </w:p>
        </w:tc>
      </w:tr>
      <w:tr w:rsidR="00E22E16" w:rsidRPr="006D459B" w:rsidTr="00FB4439">
        <w:trPr>
          <w:trHeight w:val="2547"/>
        </w:trPr>
        <w:tc>
          <w:tcPr>
            <w:tcW w:w="2316" w:type="dxa"/>
            <w:tcBorders>
              <w:top w:val="single" w:sz="4" w:space="0" w:color="auto"/>
              <w:left w:val="single" w:sz="4" w:space="0" w:color="auto"/>
              <w:bottom w:val="single" w:sz="4" w:space="0" w:color="auto"/>
              <w:right w:val="single" w:sz="4" w:space="0" w:color="auto"/>
            </w:tcBorders>
            <w:shd w:val="clear" w:color="auto" w:fill="auto"/>
            <w:vAlign w:val="center"/>
          </w:tcPr>
          <w:p w:rsidR="00E22E16" w:rsidRPr="00FB4439" w:rsidRDefault="00E22E16" w:rsidP="00E22E16">
            <w:pPr>
              <w:spacing w:line="276" w:lineRule="auto"/>
              <w:jc w:val="both"/>
              <w:rPr>
                <w:rFonts w:ascii="Arial" w:eastAsia="Tahoma" w:hAnsi="Arial" w:cs="Arial"/>
                <w:b/>
                <w:bCs/>
                <w:color w:val="000000"/>
                <w:spacing w:val="4"/>
                <w:sz w:val="16"/>
                <w:szCs w:val="16"/>
                <w:lang w:val="it-IT"/>
              </w:rPr>
            </w:pPr>
            <w:r w:rsidRPr="0038393C">
              <w:rPr>
                <w:rFonts w:ascii="Arial" w:eastAsia="Tahoma" w:hAnsi="Arial" w:cs="Arial"/>
                <w:b/>
                <w:bCs/>
                <w:color w:val="000000"/>
                <w:spacing w:val="4"/>
                <w:sz w:val="16"/>
                <w:szCs w:val="16"/>
                <w:lang w:val="it-IT"/>
              </w:rPr>
              <w:t>Bonus facciate</w:t>
            </w:r>
            <w:r>
              <w:rPr>
                <w:rFonts w:ascii="Arial" w:eastAsia="Tahoma" w:hAnsi="Arial" w:cs="Arial"/>
                <w:b/>
                <w:bCs/>
                <w:color w:val="000000"/>
                <w:spacing w:val="4"/>
                <w:sz w:val="16"/>
                <w:szCs w:val="16"/>
                <w:lang w:val="it-IT"/>
              </w:rPr>
              <w:t xml:space="preserve"> </w:t>
            </w:r>
            <w:r w:rsidRPr="00911227">
              <w:rPr>
                <w:rFonts w:ascii="Arial" w:eastAsia="Tahoma" w:hAnsi="Arial" w:cs="Arial"/>
                <w:b/>
                <w:bCs/>
                <w:i/>
                <w:iCs/>
                <w:color w:val="000000"/>
                <w:spacing w:val="4"/>
                <w:sz w:val="16"/>
                <w:szCs w:val="16"/>
                <w:lang w:val="it-IT"/>
              </w:rPr>
              <w:t>ex</w:t>
            </w:r>
            <w:r w:rsidRPr="0038393C">
              <w:rPr>
                <w:rFonts w:ascii="Arial" w:eastAsia="Tahoma" w:hAnsi="Arial" w:cs="Arial"/>
                <w:b/>
                <w:bCs/>
                <w:color w:val="000000"/>
                <w:spacing w:val="4"/>
                <w:sz w:val="16"/>
                <w:szCs w:val="16"/>
                <w:lang w:val="it-IT"/>
              </w:rPr>
              <w:t xml:space="preserve"> art. 1, commi 219 a 223 della L. n. 160 del 2019</w:t>
            </w:r>
          </w:p>
        </w:tc>
        <w:tc>
          <w:tcPr>
            <w:tcW w:w="3421" w:type="dxa"/>
            <w:tcBorders>
              <w:top w:val="single" w:sz="4" w:space="0" w:color="auto"/>
              <w:left w:val="nil"/>
              <w:bottom w:val="single" w:sz="4" w:space="0" w:color="auto"/>
              <w:right w:val="single" w:sz="4" w:space="0" w:color="auto"/>
            </w:tcBorders>
            <w:shd w:val="clear" w:color="auto" w:fill="auto"/>
            <w:vAlign w:val="center"/>
          </w:tcPr>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a. Autodichiarazione</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b. Documenti di spesa (fatture fornitori)</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c. Bonifici acquisto, assegni bancari o postali, ecc.</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 xml:space="preserve">d. Asseverazione tecnico abilitato (per i soli </w:t>
            </w:r>
            <w:r w:rsidRPr="0038393C">
              <w:rPr>
                <w:rFonts w:ascii="Arial" w:eastAsia="Tahoma" w:hAnsi="Arial" w:cs="Arial"/>
                <w:color w:val="000000"/>
                <w:spacing w:val="4"/>
                <w:sz w:val="16"/>
                <w:szCs w:val="16"/>
                <w:lang w:val="it-IT"/>
              </w:rPr>
              <w:t>interventi di efficienza energetica sulle facciate</w:t>
            </w:r>
            <w:r>
              <w:rPr>
                <w:rFonts w:ascii="Arial" w:eastAsia="Tahoma" w:hAnsi="Arial" w:cs="Arial"/>
                <w:color w:val="000000"/>
                <w:spacing w:val="4"/>
                <w:sz w:val="16"/>
                <w:szCs w:val="16"/>
                <w:lang w:val="it-IT"/>
              </w:rPr>
              <w:t>)</w:t>
            </w:r>
          </w:p>
          <w:p w:rsidR="00E22E16" w:rsidRDefault="00E22E16" w:rsidP="00E22E16">
            <w:pPr>
              <w:spacing w:line="276" w:lineRule="auto"/>
              <w:jc w:val="both"/>
              <w:rPr>
                <w:rFonts w:ascii="Arial" w:eastAsia="Tahoma" w:hAnsi="Arial" w:cs="Arial"/>
                <w:color w:val="000000"/>
                <w:spacing w:val="4"/>
                <w:sz w:val="16"/>
                <w:szCs w:val="16"/>
                <w:lang w:val="it-IT"/>
              </w:rPr>
            </w:pPr>
            <w:r>
              <w:rPr>
                <w:rFonts w:ascii="Arial" w:eastAsia="Tahoma" w:hAnsi="Arial" w:cs="Arial"/>
                <w:color w:val="000000"/>
                <w:spacing w:val="4"/>
                <w:sz w:val="16"/>
                <w:szCs w:val="16"/>
                <w:lang w:val="it-IT"/>
              </w:rPr>
              <w:t>e. Dichiarazione dei Redditi IRES (Modello Redditi SC</w:t>
            </w:r>
          </w:p>
        </w:tc>
        <w:tc>
          <w:tcPr>
            <w:tcW w:w="4036" w:type="dxa"/>
            <w:tcBorders>
              <w:top w:val="single" w:sz="4" w:space="0" w:color="auto"/>
              <w:left w:val="nil"/>
              <w:bottom w:val="single" w:sz="4" w:space="0" w:color="auto"/>
              <w:right w:val="single" w:sz="4" w:space="0" w:color="auto"/>
            </w:tcBorders>
            <w:shd w:val="clear" w:color="auto" w:fill="auto"/>
            <w:vAlign w:val="center"/>
          </w:tcPr>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1. Verifica presenza e completezza della autodichiarazione; </w:t>
            </w:r>
            <w:r w:rsidRPr="00E8572A">
              <w:rPr>
                <w:rFonts w:ascii="Arial" w:eastAsia="Tahoma" w:hAnsi="Arial" w:cs="Arial"/>
                <w:color w:val="000000"/>
                <w:spacing w:val="4"/>
                <w:sz w:val="16"/>
                <w:szCs w:val="16"/>
                <w:lang w:val="it-IT"/>
              </w:rPr>
              <w:br/>
              <w:t>2. Riscontro dei dati indicati nell'autodichiarazione con quelli indicati nelle fatture e nei documenti di acquisto;</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3. Verifica della detrazione indicata nel Modello Redditi IRES;</w:t>
            </w:r>
          </w:p>
          <w:p w:rsidR="00E22E16" w:rsidRPr="00E8572A" w:rsidRDefault="00E22E16"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4. Determinazione dell'importo oggetto di agevolazione; </w:t>
            </w:r>
            <w:r w:rsidRPr="00E8572A">
              <w:rPr>
                <w:rFonts w:ascii="Arial" w:eastAsia="Tahoma" w:hAnsi="Arial" w:cs="Arial"/>
                <w:color w:val="000000"/>
                <w:spacing w:val="4"/>
                <w:sz w:val="16"/>
                <w:szCs w:val="16"/>
                <w:lang w:val="it-IT"/>
              </w:rPr>
              <w:br/>
              <w:t>5. Verifica del non superamento dell'aliquota massima prevista dal regolamento</w:t>
            </w:r>
            <w:r w:rsidR="00726EC4">
              <w:rPr>
                <w:rFonts w:ascii="Arial" w:eastAsia="Tahoma" w:hAnsi="Arial" w:cs="Arial"/>
                <w:color w:val="000000"/>
                <w:spacing w:val="4"/>
                <w:sz w:val="16"/>
                <w:szCs w:val="16"/>
                <w:lang w:val="it-IT"/>
              </w:rPr>
              <w:t xml:space="preserve"> e del valore complessivo dell’investimento</w:t>
            </w:r>
            <w:r w:rsidR="00726EC4" w:rsidRPr="0045342E">
              <w:rPr>
                <w:rFonts w:ascii="Arial" w:eastAsia="Tahoma" w:hAnsi="Arial" w:cs="Arial"/>
                <w:color w:val="000000"/>
                <w:spacing w:val="4"/>
                <w:sz w:val="16"/>
                <w:szCs w:val="16"/>
                <w:lang w:val="it-IT"/>
              </w:rPr>
              <w:t>;</w:t>
            </w:r>
          </w:p>
          <w:p w:rsidR="00E22E16" w:rsidRPr="00E8572A" w:rsidRDefault="0090138B" w:rsidP="00E22E16">
            <w:pPr>
              <w:spacing w:line="276" w:lineRule="auto"/>
              <w:jc w:val="both"/>
              <w:rPr>
                <w:rFonts w:ascii="Arial" w:eastAsia="Tahoma" w:hAnsi="Arial" w:cs="Arial"/>
                <w:color w:val="000000"/>
                <w:spacing w:val="4"/>
                <w:sz w:val="16"/>
                <w:szCs w:val="16"/>
                <w:lang w:val="it-IT"/>
              </w:rPr>
            </w:pPr>
            <w:r w:rsidRPr="00E8572A">
              <w:rPr>
                <w:rFonts w:ascii="Arial" w:eastAsia="Tahoma" w:hAnsi="Arial" w:cs="Arial"/>
                <w:color w:val="000000"/>
                <w:spacing w:val="4"/>
                <w:sz w:val="16"/>
                <w:szCs w:val="16"/>
                <w:lang w:val="it-IT"/>
              </w:rPr>
              <w:t xml:space="preserve">6. In caso di superamento dell’aliquota massima prevista dal regolamento, in virtù del requisito dell’effettivo sostenimento delle spese, si dovrà </w:t>
            </w:r>
            <w:r w:rsidRPr="00E8572A">
              <w:rPr>
                <w:rFonts w:ascii="Arial" w:eastAsia="Tahoma" w:hAnsi="Arial" w:cs="Arial"/>
                <w:color w:val="000000"/>
                <w:spacing w:val="4"/>
                <w:sz w:val="16"/>
                <w:szCs w:val="16"/>
                <w:lang w:val="it-IT"/>
              </w:rPr>
              <w:lastRenderedPageBreak/>
              <w:t>ricalcolare la detrazione d’imposta.</w:t>
            </w:r>
          </w:p>
        </w:tc>
      </w:tr>
    </w:tbl>
    <w:p w:rsidR="0045342E" w:rsidRPr="00C42796" w:rsidRDefault="0045342E" w:rsidP="00C42796">
      <w:pPr>
        <w:spacing w:line="276" w:lineRule="auto"/>
        <w:jc w:val="both"/>
        <w:rPr>
          <w:rFonts w:ascii="Arial" w:eastAsia="Tahoma" w:hAnsi="Arial" w:cs="Arial"/>
          <w:color w:val="000000"/>
          <w:spacing w:val="4"/>
          <w:sz w:val="20"/>
          <w:szCs w:val="20"/>
          <w:lang w:val="it-IT"/>
        </w:rPr>
      </w:pPr>
    </w:p>
    <w:p w:rsidR="00BA5BBE" w:rsidRDefault="00BA5BBE">
      <w:pPr>
        <w:rPr>
          <w:rFonts w:ascii="Arial" w:eastAsia="Times New Roman" w:hAnsi="Arial" w:cs="Arial"/>
          <w:b/>
          <w:bCs/>
          <w:color w:val="000000"/>
          <w:sz w:val="20"/>
          <w:szCs w:val="20"/>
          <w:u w:val="single"/>
          <w:lang w:val="it-IT"/>
        </w:rPr>
      </w:pPr>
      <w:r>
        <w:rPr>
          <w:rFonts w:ascii="Arial" w:eastAsia="Times New Roman" w:hAnsi="Arial" w:cs="Arial"/>
          <w:b/>
          <w:bCs/>
          <w:color w:val="000000"/>
          <w:sz w:val="20"/>
          <w:szCs w:val="20"/>
          <w:u w:val="single"/>
          <w:lang w:val="it-IT"/>
        </w:rPr>
        <w:br w:type="page"/>
      </w:r>
    </w:p>
    <w:p w:rsidR="0045342E" w:rsidRDefault="0045342E">
      <w:pPr>
        <w:rPr>
          <w:rFonts w:ascii="Arial" w:eastAsia="Times New Roman" w:hAnsi="Arial" w:cs="Arial"/>
          <w:b/>
          <w:bCs/>
          <w:color w:val="000000"/>
          <w:sz w:val="20"/>
          <w:szCs w:val="20"/>
          <w:u w:val="single"/>
          <w:lang w:val="it-IT"/>
        </w:rPr>
      </w:pPr>
    </w:p>
    <w:p w:rsidR="00DB3769" w:rsidRPr="00880CB2" w:rsidRDefault="00DC18D0" w:rsidP="00FC46C2">
      <w:pPr>
        <w:pStyle w:val="Titolo2"/>
        <w:rPr>
          <w:rFonts w:ascii="Arial" w:eastAsia="Times New Roman" w:hAnsi="Arial" w:cs="Arial"/>
          <w:color w:val="auto"/>
          <w:sz w:val="20"/>
          <w:szCs w:val="20"/>
          <w:lang w:val="it-IT"/>
        </w:rPr>
      </w:pPr>
      <w:bookmarkStart w:id="65" w:name="_Toc78875478"/>
      <w:bookmarkStart w:id="66" w:name="_Toc79489922"/>
      <w:r>
        <w:rPr>
          <w:rFonts w:ascii="Arial" w:eastAsia="Times New Roman" w:hAnsi="Arial" w:cs="Arial"/>
          <w:color w:val="auto"/>
          <w:sz w:val="20"/>
          <w:szCs w:val="20"/>
          <w:lang w:val="it-IT"/>
        </w:rPr>
        <w:t>7</w:t>
      </w:r>
      <w:r w:rsidR="00F823BC">
        <w:rPr>
          <w:rFonts w:ascii="Arial" w:eastAsia="Times New Roman" w:hAnsi="Arial" w:cs="Arial"/>
          <w:color w:val="auto"/>
          <w:sz w:val="20"/>
          <w:szCs w:val="20"/>
          <w:lang w:val="it-IT"/>
        </w:rPr>
        <w:t>.</w:t>
      </w:r>
      <w:r w:rsidR="005A7E25">
        <w:rPr>
          <w:rFonts w:ascii="Arial" w:eastAsia="Times New Roman" w:hAnsi="Arial" w:cs="Arial"/>
          <w:color w:val="auto"/>
          <w:sz w:val="20"/>
          <w:szCs w:val="20"/>
          <w:lang w:val="it-IT"/>
        </w:rPr>
        <w:t>3</w:t>
      </w:r>
      <w:r w:rsidR="00880CB2">
        <w:rPr>
          <w:rFonts w:ascii="Arial" w:eastAsia="Times New Roman" w:hAnsi="Arial" w:cs="Arial"/>
          <w:color w:val="auto"/>
          <w:sz w:val="20"/>
          <w:szCs w:val="20"/>
          <w:lang w:val="it-IT"/>
        </w:rPr>
        <w:t xml:space="preserve"> </w:t>
      </w:r>
      <w:r w:rsidR="00DB3769" w:rsidRPr="00880CB2">
        <w:rPr>
          <w:rFonts w:ascii="Arial" w:eastAsia="Times New Roman" w:hAnsi="Arial" w:cs="Arial"/>
          <w:color w:val="auto"/>
          <w:sz w:val="20"/>
          <w:szCs w:val="20"/>
          <w:lang w:val="it-IT"/>
        </w:rPr>
        <w:t xml:space="preserve">Checklist </w:t>
      </w:r>
      <w:r w:rsidR="00FC46C2" w:rsidRPr="00FC46C2">
        <w:rPr>
          <w:rFonts w:ascii="Arial" w:eastAsia="Times New Roman" w:hAnsi="Arial" w:cs="Arial"/>
          <w:color w:val="auto"/>
          <w:sz w:val="20"/>
          <w:szCs w:val="20"/>
          <w:lang w:val="it-IT"/>
        </w:rPr>
        <w:t>verifica dei limiti di cumulabilità dei sostegni</w:t>
      </w:r>
      <w:bookmarkEnd w:id="65"/>
      <w:bookmarkEnd w:id="66"/>
      <w:r w:rsidR="00FC46C2" w:rsidRPr="00FC46C2">
        <w:rPr>
          <w:rFonts w:ascii="Arial" w:eastAsia="Times New Roman" w:hAnsi="Arial" w:cs="Arial"/>
          <w:color w:val="auto"/>
          <w:sz w:val="20"/>
          <w:szCs w:val="20"/>
          <w:lang w:val="it-IT"/>
        </w:rPr>
        <w:t xml:space="preserve"> </w:t>
      </w:r>
    </w:p>
    <w:p w:rsidR="00DB3769" w:rsidRPr="00FB516C" w:rsidRDefault="00DB3769" w:rsidP="00880CB2">
      <w:pPr>
        <w:pStyle w:val="Titolo2"/>
        <w:rPr>
          <w:rFonts w:ascii="Arial" w:eastAsia="Times New Roman" w:hAnsi="Arial" w:cs="Arial"/>
          <w:color w:val="auto"/>
          <w:sz w:val="20"/>
          <w:szCs w:val="20"/>
          <w:lang w:val="it-IT"/>
        </w:rPr>
      </w:pPr>
    </w:p>
    <w:p w:rsidR="00FC46C2" w:rsidRPr="00FB516C" w:rsidRDefault="00FC46C2" w:rsidP="00FE5291">
      <w:pPr>
        <w:pStyle w:val="EYBodytextnoparaspace"/>
        <w:spacing w:line="276" w:lineRule="auto"/>
        <w:jc w:val="both"/>
        <w:rPr>
          <w:szCs w:val="20"/>
          <w:lang w:val="it-IT"/>
        </w:rPr>
      </w:pPr>
      <w:r w:rsidRPr="00FB516C">
        <w:rPr>
          <w:szCs w:val="20"/>
          <w:lang w:val="it-IT"/>
        </w:rPr>
        <w:t xml:space="preserve">I controlli sul rispetto dei limiti di cumulabilità </w:t>
      </w:r>
      <w:r w:rsidR="003D2232">
        <w:rPr>
          <w:szCs w:val="20"/>
          <w:lang w:val="it-IT"/>
        </w:rPr>
        <w:t>sono</w:t>
      </w:r>
      <w:r w:rsidRPr="00FB516C">
        <w:rPr>
          <w:szCs w:val="20"/>
          <w:lang w:val="it-IT"/>
        </w:rPr>
        <w:t xml:space="preserve"> registrati </w:t>
      </w:r>
      <w:r w:rsidR="00280CDD">
        <w:rPr>
          <w:szCs w:val="20"/>
          <w:lang w:val="it-IT"/>
        </w:rPr>
        <w:t>nel sistema</w:t>
      </w:r>
      <w:r w:rsidR="00244B56" w:rsidRPr="00FB516C">
        <w:rPr>
          <w:szCs w:val="20"/>
          <w:lang w:val="it-IT"/>
        </w:rPr>
        <w:t xml:space="preserve"> SIAN utilizzando la </w:t>
      </w:r>
      <w:r w:rsidRPr="00FB516C">
        <w:rPr>
          <w:szCs w:val="20"/>
          <w:lang w:val="it-IT"/>
        </w:rPr>
        <w:t xml:space="preserve">checklist il cui modello è riportato in allegato </w:t>
      </w:r>
      <w:r w:rsidR="004B50DB" w:rsidRPr="00FB516C">
        <w:rPr>
          <w:szCs w:val="20"/>
          <w:lang w:val="it-IT"/>
        </w:rPr>
        <w:t>2</w:t>
      </w:r>
      <w:r w:rsidRPr="00FB516C">
        <w:rPr>
          <w:szCs w:val="20"/>
          <w:lang w:val="it-IT"/>
        </w:rPr>
        <w:t xml:space="preserve">. </w:t>
      </w:r>
      <w:r w:rsidR="00244B56" w:rsidRPr="00FB516C">
        <w:rPr>
          <w:szCs w:val="20"/>
          <w:lang w:val="it-IT"/>
        </w:rPr>
        <w:t xml:space="preserve">Alla checklist </w:t>
      </w:r>
      <w:r w:rsidR="003D2232">
        <w:rPr>
          <w:szCs w:val="20"/>
          <w:lang w:val="it-IT"/>
        </w:rPr>
        <w:t>devono essere</w:t>
      </w:r>
      <w:r w:rsidR="00244B56" w:rsidRPr="00FB516C">
        <w:rPr>
          <w:szCs w:val="20"/>
          <w:lang w:val="it-IT"/>
        </w:rPr>
        <w:t xml:space="preserve"> allegati i documenti contabili (es. dichiarazioni, fatture; ecc.) </w:t>
      </w:r>
      <w:r w:rsidR="004B50DB" w:rsidRPr="00FB516C">
        <w:rPr>
          <w:szCs w:val="20"/>
          <w:lang w:val="it-IT"/>
        </w:rPr>
        <w:t>verificati</w:t>
      </w:r>
      <w:r w:rsidR="00244B56" w:rsidRPr="00FB516C">
        <w:rPr>
          <w:szCs w:val="20"/>
          <w:lang w:val="it-IT"/>
        </w:rPr>
        <w:t xml:space="preserve"> dai funzionari incaricati </w:t>
      </w:r>
      <w:r w:rsidR="004B50DB" w:rsidRPr="00FB516C">
        <w:rPr>
          <w:szCs w:val="20"/>
          <w:lang w:val="it-IT"/>
        </w:rPr>
        <w:t>dell’istruttoria</w:t>
      </w:r>
      <w:r w:rsidR="00244B56" w:rsidRPr="00FB516C">
        <w:rPr>
          <w:szCs w:val="20"/>
          <w:lang w:val="it-IT"/>
        </w:rPr>
        <w:t xml:space="preserve">. </w:t>
      </w:r>
    </w:p>
    <w:p w:rsidR="00244B56" w:rsidRPr="00FB516C" w:rsidRDefault="00244B56" w:rsidP="00FE5291">
      <w:pPr>
        <w:pStyle w:val="EYBodytextnoparaspace"/>
        <w:spacing w:line="276" w:lineRule="auto"/>
        <w:jc w:val="both"/>
        <w:rPr>
          <w:szCs w:val="20"/>
          <w:lang w:val="it-IT"/>
        </w:rPr>
      </w:pPr>
    </w:p>
    <w:p w:rsidR="00AA5AA1" w:rsidRPr="00FB516C" w:rsidRDefault="00244B56" w:rsidP="00FE5291">
      <w:pPr>
        <w:pStyle w:val="EYBodytextnoparaspace"/>
        <w:spacing w:line="276" w:lineRule="auto"/>
        <w:jc w:val="both"/>
        <w:rPr>
          <w:szCs w:val="20"/>
          <w:lang w:val="it-IT"/>
        </w:rPr>
      </w:pPr>
      <w:r w:rsidRPr="00FB516C">
        <w:rPr>
          <w:szCs w:val="20"/>
          <w:lang w:val="it-IT"/>
        </w:rPr>
        <w:t xml:space="preserve">La checklist </w:t>
      </w:r>
      <w:r w:rsidR="003D2232">
        <w:rPr>
          <w:szCs w:val="20"/>
          <w:lang w:val="it-IT"/>
        </w:rPr>
        <w:t>deve</w:t>
      </w:r>
      <w:r w:rsidRPr="00FB516C">
        <w:rPr>
          <w:szCs w:val="20"/>
          <w:lang w:val="it-IT"/>
        </w:rPr>
        <w:t xml:space="preserve"> essere compilata per tutte le domande di sostegno e pagamento delle misure connesse ad investimenti del PSR.</w:t>
      </w:r>
    </w:p>
    <w:p w:rsidR="00AA5AA1" w:rsidRPr="00FB516C" w:rsidRDefault="00AA5AA1" w:rsidP="00FE5291">
      <w:pPr>
        <w:pStyle w:val="EYBodytextnoparaspace"/>
        <w:spacing w:line="276" w:lineRule="auto"/>
        <w:jc w:val="both"/>
        <w:rPr>
          <w:szCs w:val="20"/>
          <w:lang w:val="it-IT"/>
        </w:rPr>
      </w:pPr>
    </w:p>
    <w:p w:rsidR="00AA5AA1" w:rsidRPr="00FB516C" w:rsidRDefault="00244B56" w:rsidP="00FE5291">
      <w:pPr>
        <w:pStyle w:val="EYBodytextnoparaspace"/>
        <w:spacing w:line="276" w:lineRule="auto"/>
        <w:jc w:val="both"/>
        <w:rPr>
          <w:szCs w:val="20"/>
          <w:lang w:val="it-IT"/>
        </w:rPr>
      </w:pPr>
      <w:r w:rsidRPr="00FB516C">
        <w:rPr>
          <w:szCs w:val="20"/>
          <w:lang w:val="it-IT"/>
        </w:rPr>
        <w:t xml:space="preserve">Nei casi in cui il beneficiario, in riferimento </w:t>
      </w:r>
      <w:r w:rsidR="00AA5AA1" w:rsidRPr="00FB516C">
        <w:rPr>
          <w:szCs w:val="20"/>
          <w:lang w:val="it-IT"/>
        </w:rPr>
        <w:t xml:space="preserve">agli </w:t>
      </w:r>
      <w:r w:rsidRPr="00FB516C">
        <w:rPr>
          <w:szCs w:val="20"/>
          <w:lang w:val="it-IT"/>
        </w:rPr>
        <w:t>investimenti oggetto della domanda di sostegno ed ai titoli di spesa allegati alla domanda di pagamento PSR</w:t>
      </w:r>
      <w:r w:rsidR="00AA5AA1" w:rsidRPr="00FB516C">
        <w:rPr>
          <w:szCs w:val="20"/>
          <w:lang w:val="it-IT"/>
        </w:rPr>
        <w:t xml:space="preserve">, </w:t>
      </w:r>
      <w:r w:rsidRPr="00FB516C">
        <w:rPr>
          <w:szCs w:val="20"/>
          <w:lang w:val="it-IT"/>
        </w:rPr>
        <w:t xml:space="preserve">non abbia richiesto alcuna delle agevolazioni fiscali previste dalla normativa nazionale, </w:t>
      </w:r>
      <w:r w:rsidR="006323D4">
        <w:rPr>
          <w:szCs w:val="20"/>
          <w:lang w:val="it-IT"/>
        </w:rPr>
        <w:t>è</w:t>
      </w:r>
      <w:r w:rsidRPr="00FB516C">
        <w:rPr>
          <w:szCs w:val="20"/>
          <w:lang w:val="it-IT"/>
        </w:rPr>
        <w:t xml:space="preserve"> sufficiente indicare</w:t>
      </w:r>
      <w:r w:rsidR="00FB516C" w:rsidRPr="00FB516C">
        <w:rPr>
          <w:szCs w:val="20"/>
          <w:lang w:val="it-IT"/>
        </w:rPr>
        <w:t>,</w:t>
      </w:r>
      <w:r w:rsidR="00640504" w:rsidRPr="00FB516C">
        <w:rPr>
          <w:szCs w:val="20"/>
          <w:lang w:val="it-IT"/>
        </w:rPr>
        <w:t xml:space="preserve"> all’interno della </w:t>
      </w:r>
      <w:r w:rsidR="00FB516C" w:rsidRPr="00FB516C">
        <w:rPr>
          <w:szCs w:val="20"/>
          <w:lang w:val="it-IT"/>
        </w:rPr>
        <w:t xml:space="preserve">checklist, </w:t>
      </w:r>
      <w:r w:rsidR="00325075" w:rsidRPr="00FB516C">
        <w:rPr>
          <w:szCs w:val="20"/>
          <w:lang w:val="it-IT"/>
        </w:rPr>
        <w:t xml:space="preserve">la </w:t>
      </w:r>
      <w:r w:rsidRPr="00FB516C">
        <w:rPr>
          <w:szCs w:val="20"/>
          <w:lang w:val="it-IT"/>
        </w:rPr>
        <w:t>circostanza nella sezione “</w:t>
      </w:r>
      <w:proofErr w:type="spellStart"/>
      <w:r w:rsidR="00AA5AA1" w:rsidRPr="00FB516C">
        <w:rPr>
          <w:szCs w:val="20"/>
          <w:lang w:val="it-IT"/>
        </w:rPr>
        <w:t>applicabilita'</w:t>
      </w:r>
      <w:proofErr w:type="spellEnd"/>
      <w:r w:rsidR="00AA5AA1" w:rsidRPr="00FB516C">
        <w:rPr>
          <w:szCs w:val="20"/>
          <w:lang w:val="it-IT"/>
        </w:rPr>
        <w:t xml:space="preserve"> della verifica</w:t>
      </w:r>
      <w:r w:rsidR="004B50DB" w:rsidRPr="00FB516C">
        <w:rPr>
          <w:szCs w:val="20"/>
          <w:lang w:val="it-IT"/>
        </w:rPr>
        <w:t>” ed il controllo</w:t>
      </w:r>
      <w:r w:rsidR="00AA5AA1" w:rsidRPr="00FB516C">
        <w:rPr>
          <w:szCs w:val="20"/>
          <w:lang w:val="it-IT"/>
        </w:rPr>
        <w:t xml:space="preserve"> si conside</w:t>
      </w:r>
      <w:r w:rsidR="006323D4">
        <w:rPr>
          <w:szCs w:val="20"/>
          <w:lang w:val="it-IT"/>
        </w:rPr>
        <w:t>ra</w:t>
      </w:r>
      <w:r w:rsidR="00AA5AA1" w:rsidRPr="00FB516C">
        <w:rPr>
          <w:szCs w:val="20"/>
          <w:lang w:val="it-IT"/>
        </w:rPr>
        <w:t xml:space="preserve"> conclus</w:t>
      </w:r>
      <w:r w:rsidR="004B50DB" w:rsidRPr="00FB516C">
        <w:rPr>
          <w:szCs w:val="20"/>
          <w:lang w:val="it-IT"/>
        </w:rPr>
        <w:t>o</w:t>
      </w:r>
      <w:r w:rsidR="00FB516C" w:rsidRPr="00FB516C">
        <w:rPr>
          <w:szCs w:val="20"/>
          <w:lang w:val="it-IT"/>
        </w:rPr>
        <w:t>.</w:t>
      </w:r>
    </w:p>
    <w:p w:rsidR="00AA5AA1" w:rsidRPr="00FB516C" w:rsidRDefault="00AA5AA1" w:rsidP="00FE5291">
      <w:pPr>
        <w:pStyle w:val="EYBodytextnoparaspace"/>
        <w:spacing w:line="276" w:lineRule="auto"/>
        <w:jc w:val="both"/>
        <w:rPr>
          <w:szCs w:val="20"/>
          <w:lang w:val="it-IT"/>
        </w:rPr>
      </w:pPr>
    </w:p>
    <w:p w:rsidR="00AA5AA1" w:rsidRPr="00FB516C" w:rsidRDefault="00FB516C" w:rsidP="00FE5291">
      <w:pPr>
        <w:pStyle w:val="EYBodytextnoparaspace"/>
        <w:spacing w:line="276" w:lineRule="auto"/>
        <w:jc w:val="both"/>
        <w:rPr>
          <w:szCs w:val="20"/>
          <w:lang w:val="it-IT"/>
        </w:rPr>
      </w:pPr>
      <w:r>
        <w:rPr>
          <w:szCs w:val="20"/>
          <w:lang w:val="it-IT"/>
        </w:rPr>
        <w:t xml:space="preserve">Nei casi in cui dall’esame della documentazione disponibile, il funzionario incaricato dell’istruttoria, desuma l’adesione ad una forma di agevolazione e nel caso in cui il </w:t>
      </w:r>
      <w:r w:rsidR="00AA5AA1" w:rsidRPr="00FB516C">
        <w:rPr>
          <w:szCs w:val="20"/>
          <w:lang w:val="it-IT"/>
        </w:rPr>
        <w:t>beneficiari</w:t>
      </w:r>
      <w:r>
        <w:rPr>
          <w:szCs w:val="20"/>
          <w:lang w:val="it-IT"/>
        </w:rPr>
        <w:t xml:space="preserve">o </w:t>
      </w:r>
      <w:r w:rsidR="00AA5AA1" w:rsidRPr="00FB516C">
        <w:rPr>
          <w:szCs w:val="20"/>
          <w:lang w:val="it-IT"/>
        </w:rPr>
        <w:t>abbia</w:t>
      </w:r>
      <w:r>
        <w:rPr>
          <w:szCs w:val="20"/>
          <w:lang w:val="it-IT"/>
        </w:rPr>
        <w:t xml:space="preserve"> dichiarato di aver </w:t>
      </w:r>
      <w:r w:rsidR="00AA5AA1" w:rsidRPr="00FB516C">
        <w:rPr>
          <w:szCs w:val="20"/>
          <w:lang w:val="it-IT"/>
        </w:rPr>
        <w:t>usufruito di una tra le seguenti forme di agevolazione:</w:t>
      </w:r>
    </w:p>
    <w:p w:rsidR="00AA5AA1" w:rsidRPr="00FB516C" w:rsidRDefault="00AA5AA1" w:rsidP="00FE5291">
      <w:pPr>
        <w:pStyle w:val="EYBodytextnoparaspace"/>
        <w:spacing w:line="276" w:lineRule="auto"/>
        <w:jc w:val="both"/>
        <w:rPr>
          <w:szCs w:val="20"/>
          <w:lang w:val="it-IT"/>
        </w:rPr>
      </w:pPr>
    </w:p>
    <w:p w:rsidR="00086570" w:rsidRPr="00FB516C" w:rsidRDefault="00086570" w:rsidP="00B12700">
      <w:pPr>
        <w:pStyle w:val="EYBodytextnoparaspace"/>
        <w:numPr>
          <w:ilvl w:val="0"/>
          <w:numId w:val="24"/>
        </w:numPr>
        <w:spacing w:line="276" w:lineRule="auto"/>
        <w:jc w:val="both"/>
        <w:rPr>
          <w:szCs w:val="20"/>
          <w:lang w:val="it-IT"/>
        </w:rPr>
      </w:pPr>
      <w:r w:rsidRPr="00FB516C">
        <w:rPr>
          <w:szCs w:val="20"/>
          <w:lang w:val="it-IT"/>
        </w:rPr>
        <w:t xml:space="preserve">Super e </w:t>
      </w:r>
      <w:proofErr w:type="spellStart"/>
      <w:r w:rsidRPr="00FB516C">
        <w:rPr>
          <w:szCs w:val="20"/>
          <w:lang w:val="it-IT"/>
        </w:rPr>
        <w:t>Iper</w:t>
      </w:r>
      <w:proofErr w:type="spellEnd"/>
      <w:r w:rsidRPr="00FB516C">
        <w:rPr>
          <w:szCs w:val="20"/>
          <w:lang w:val="it-IT"/>
        </w:rPr>
        <w:t xml:space="preserve"> ammortamento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xml:space="preserve">. 91 ss. della L. 208/2015, reintrodotti, da ultimo, per il 2019, dall'art. 1 del </w:t>
      </w:r>
      <w:proofErr w:type="spellStart"/>
      <w:r w:rsidRPr="00FB516C">
        <w:rPr>
          <w:szCs w:val="20"/>
          <w:lang w:val="it-IT"/>
        </w:rPr>
        <w:t>DL</w:t>
      </w:r>
      <w:proofErr w:type="spellEnd"/>
      <w:r w:rsidRPr="00FB516C">
        <w:rPr>
          <w:szCs w:val="20"/>
          <w:lang w:val="it-IT"/>
        </w:rPr>
        <w:t xml:space="preserve"> 34/2019 e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9-13 della L. n. 232 del 2016</w:t>
      </w:r>
    </w:p>
    <w:p w:rsidR="00086570" w:rsidRPr="00FB516C" w:rsidRDefault="00086570" w:rsidP="00427CE9">
      <w:pPr>
        <w:pStyle w:val="EYBodytextnoparaspace"/>
        <w:spacing w:line="276" w:lineRule="auto"/>
        <w:ind w:left="1428"/>
        <w:jc w:val="both"/>
        <w:rPr>
          <w:szCs w:val="20"/>
          <w:lang w:val="it-IT"/>
        </w:rPr>
      </w:pPr>
    </w:p>
    <w:p w:rsidR="00AA5AA1" w:rsidRPr="00FB516C" w:rsidRDefault="00AA5AA1" w:rsidP="00B12700">
      <w:pPr>
        <w:pStyle w:val="EYBodytextnoparaspace"/>
        <w:numPr>
          <w:ilvl w:val="0"/>
          <w:numId w:val="24"/>
        </w:numPr>
        <w:spacing w:line="276" w:lineRule="auto"/>
        <w:jc w:val="both"/>
        <w:rPr>
          <w:szCs w:val="20"/>
          <w:lang w:val="it-IT"/>
        </w:rPr>
      </w:pPr>
      <w:r w:rsidRPr="00FB516C">
        <w:rPr>
          <w:szCs w:val="20"/>
          <w:lang w:val="it-IT"/>
        </w:rPr>
        <w:t xml:space="preserve">Credito d’imposta per gli investimenti in beni strumentali nuovi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xml:space="preserve">. 184 e ss. della L. 160/2019 </w:t>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p>
    <w:p w:rsidR="00AA5AA1" w:rsidRPr="00FB516C" w:rsidRDefault="00AA5AA1" w:rsidP="00B12700">
      <w:pPr>
        <w:pStyle w:val="EYBodytextnoparaspace"/>
        <w:numPr>
          <w:ilvl w:val="0"/>
          <w:numId w:val="24"/>
        </w:numPr>
        <w:spacing w:line="276" w:lineRule="auto"/>
        <w:jc w:val="both"/>
        <w:rPr>
          <w:szCs w:val="20"/>
          <w:lang w:val="it-IT"/>
        </w:rPr>
      </w:pPr>
      <w:r w:rsidRPr="00FB516C">
        <w:rPr>
          <w:szCs w:val="20"/>
          <w:lang w:val="it-IT"/>
        </w:rPr>
        <w:t xml:space="preserve">Credito d’imposta per gli investimenti in beni strumentali nuovi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1051 e ss. della L. 178/2020</w:t>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p>
    <w:p w:rsidR="00181544" w:rsidRPr="00FB516C" w:rsidRDefault="00AA5AA1" w:rsidP="00B12700">
      <w:pPr>
        <w:pStyle w:val="EYBodytextnoparaspace"/>
        <w:numPr>
          <w:ilvl w:val="0"/>
          <w:numId w:val="24"/>
        </w:numPr>
        <w:spacing w:line="276" w:lineRule="auto"/>
        <w:jc w:val="both"/>
        <w:rPr>
          <w:szCs w:val="20"/>
          <w:lang w:val="it-IT"/>
        </w:rPr>
      </w:pPr>
      <w:r w:rsidRPr="00FB516C">
        <w:rPr>
          <w:szCs w:val="20"/>
          <w:lang w:val="it-IT"/>
        </w:rPr>
        <w:t>Credito d’imposta per investimenti nel Mezzogiorno</w:t>
      </w:r>
      <w:r w:rsidR="00086570" w:rsidRPr="00FB516C">
        <w:rPr>
          <w:szCs w:val="20"/>
          <w:lang w:val="it-IT"/>
        </w:rPr>
        <w:t xml:space="preserve"> </w:t>
      </w:r>
      <w:r w:rsidR="00086570" w:rsidRPr="00FB516C">
        <w:rPr>
          <w:i/>
          <w:iCs/>
          <w:szCs w:val="20"/>
          <w:lang w:val="it-IT"/>
        </w:rPr>
        <w:t>ex</w:t>
      </w:r>
      <w:r w:rsidR="00086570" w:rsidRPr="00FB516C">
        <w:rPr>
          <w:szCs w:val="20"/>
          <w:lang w:val="it-IT"/>
        </w:rPr>
        <w:t xml:space="preserve"> art. 1, </w:t>
      </w:r>
      <w:proofErr w:type="spellStart"/>
      <w:r w:rsidR="00086570" w:rsidRPr="00FB516C">
        <w:rPr>
          <w:szCs w:val="20"/>
          <w:lang w:val="it-IT"/>
        </w:rPr>
        <w:t>co</w:t>
      </w:r>
      <w:proofErr w:type="spellEnd"/>
      <w:r w:rsidR="00086570" w:rsidRPr="00FB516C">
        <w:rPr>
          <w:szCs w:val="20"/>
          <w:lang w:val="it-IT"/>
        </w:rPr>
        <w:t>. 98 e ss., della L. 208/2015</w:t>
      </w:r>
    </w:p>
    <w:p w:rsidR="00181544" w:rsidRPr="00FB516C" w:rsidRDefault="00181544" w:rsidP="00427CE9">
      <w:pPr>
        <w:pStyle w:val="EYBodytextnoparaspace"/>
        <w:spacing w:line="276" w:lineRule="auto"/>
        <w:ind w:left="1428"/>
        <w:jc w:val="both"/>
        <w:rPr>
          <w:szCs w:val="20"/>
          <w:lang w:val="it-IT"/>
        </w:rPr>
      </w:pPr>
    </w:p>
    <w:p w:rsidR="00086570" w:rsidRPr="00FB516C" w:rsidRDefault="00181544" w:rsidP="00B12700">
      <w:pPr>
        <w:pStyle w:val="EYBodytextnoparaspace"/>
        <w:numPr>
          <w:ilvl w:val="0"/>
          <w:numId w:val="24"/>
        </w:numPr>
        <w:spacing w:line="276" w:lineRule="auto"/>
        <w:jc w:val="both"/>
        <w:rPr>
          <w:szCs w:val="20"/>
          <w:lang w:val="it-IT"/>
        </w:rPr>
      </w:pPr>
      <w:r w:rsidRPr="00FB516C">
        <w:rPr>
          <w:szCs w:val="20"/>
          <w:lang w:val="it-IT"/>
        </w:rPr>
        <w:t xml:space="preserve">Credito d’imposta </w:t>
      </w:r>
      <w:proofErr w:type="spellStart"/>
      <w:r w:rsidRPr="00FB516C">
        <w:rPr>
          <w:szCs w:val="20"/>
          <w:lang w:val="it-IT"/>
        </w:rPr>
        <w:t>R&amp;S</w:t>
      </w:r>
      <w:proofErr w:type="spellEnd"/>
      <w:r w:rsidRPr="00FB516C">
        <w:rPr>
          <w:szCs w:val="20"/>
          <w:lang w:val="it-IT"/>
        </w:rPr>
        <w:t xml:space="preserve"> ex art. 3 del D.L. n. 145 del 2013</w:t>
      </w:r>
      <w:r w:rsidR="00AA5AA1" w:rsidRPr="00FB516C">
        <w:rPr>
          <w:szCs w:val="20"/>
          <w:lang w:val="it-IT"/>
        </w:rPr>
        <w:tab/>
      </w:r>
    </w:p>
    <w:p w:rsidR="00AA5AA1" w:rsidRPr="00FB516C" w:rsidRDefault="00AA5AA1" w:rsidP="00427CE9">
      <w:pPr>
        <w:pStyle w:val="EYBodytextnoparaspace"/>
        <w:spacing w:line="276" w:lineRule="auto"/>
        <w:ind w:left="708" w:firstLine="6372"/>
        <w:jc w:val="both"/>
        <w:rPr>
          <w:szCs w:val="20"/>
          <w:lang w:val="it-IT"/>
        </w:rPr>
      </w:pPr>
    </w:p>
    <w:p w:rsidR="00086570" w:rsidRPr="00FB516C" w:rsidRDefault="00AA5AA1" w:rsidP="00B12700">
      <w:pPr>
        <w:pStyle w:val="EYBodytextnoparaspace"/>
        <w:numPr>
          <w:ilvl w:val="0"/>
          <w:numId w:val="24"/>
        </w:numPr>
        <w:spacing w:line="276" w:lineRule="auto"/>
        <w:jc w:val="both"/>
        <w:rPr>
          <w:szCs w:val="20"/>
          <w:lang w:val="it-IT"/>
        </w:rPr>
      </w:pPr>
      <w:r w:rsidRPr="00FB516C">
        <w:rPr>
          <w:szCs w:val="20"/>
          <w:lang w:val="it-IT"/>
        </w:rPr>
        <w:t xml:space="preserve">Credito d’imposta </w:t>
      </w:r>
      <w:proofErr w:type="spellStart"/>
      <w:r w:rsidRPr="00FB516C">
        <w:rPr>
          <w:szCs w:val="20"/>
          <w:lang w:val="it-IT"/>
        </w:rPr>
        <w:t>R&amp;S</w:t>
      </w:r>
      <w:proofErr w:type="spellEnd"/>
      <w:r w:rsidRPr="00FB516C">
        <w:rPr>
          <w:szCs w:val="20"/>
          <w:lang w:val="it-IT"/>
        </w:rPr>
        <w:t xml:space="preserve">, Innovazione e Design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198-209 della L. 160/2019</w:t>
      </w:r>
    </w:p>
    <w:p w:rsidR="00086570" w:rsidRPr="00FB516C" w:rsidRDefault="00086570" w:rsidP="004B50DB">
      <w:pPr>
        <w:pStyle w:val="EYBodytextnoparaspace"/>
        <w:spacing w:line="276" w:lineRule="auto"/>
        <w:ind w:left="708"/>
        <w:jc w:val="both"/>
        <w:rPr>
          <w:szCs w:val="20"/>
          <w:lang w:val="it-IT"/>
        </w:rPr>
      </w:pPr>
    </w:p>
    <w:p w:rsidR="00086570" w:rsidRPr="00FB516C" w:rsidRDefault="00086570" w:rsidP="00B12700">
      <w:pPr>
        <w:pStyle w:val="EYBodytextnoparaspace"/>
        <w:numPr>
          <w:ilvl w:val="0"/>
          <w:numId w:val="24"/>
        </w:numPr>
        <w:spacing w:line="276" w:lineRule="auto"/>
        <w:jc w:val="both"/>
        <w:rPr>
          <w:szCs w:val="20"/>
          <w:lang w:val="it-IT"/>
        </w:rPr>
      </w:pPr>
      <w:r w:rsidRPr="00FB516C">
        <w:rPr>
          <w:szCs w:val="20"/>
          <w:lang w:val="it-IT"/>
        </w:rPr>
        <w:t>Detrazioni d’imposta per interventi di riqualificazione energetica (c.d. “</w:t>
      </w:r>
      <w:proofErr w:type="spellStart"/>
      <w:r w:rsidRPr="00FB516C">
        <w:rPr>
          <w:szCs w:val="20"/>
          <w:lang w:val="it-IT"/>
        </w:rPr>
        <w:t>Ecobonus</w:t>
      </w:r>
      <w:proofErr w:type="spellEnd"/>
      <w:r w:rsidRPr="00FB516C">
        <w:rPr>
          <w:szCs w:val="20"/>
          <w:lang w:val="it-IT"/>
        </w:rPr>
        <w:t xml:space="preserve">”) </w:t>
      </w:r>
      <w:r w:rsidRPr="00FB516C">
        <w:rPr>
          <w:i/>
          <w:iCs/>
          <w:szCs w:val="20"/>
          <w:lang w:val="it-IT"/>
        </w:rPr>
        <w:t>ex</w:t>
      </w:r>
      <w:r w:rsidRPr="00FB516C">
        <w:rPr>
          <w:szCs w:val="20"/>
          <w:lang w:val="it-IT"/>
        </w:rPr>
        <w:t xml:space="preserve"> art. 1, </w:t>
      </w:r>
      <w:proofErr w:type="spellStart"/>
      <w:r w:rsidRPr="00FB516C">
        <w:rPr>
          <w:szCs w:val="20"/>
          <w:lang w:val="it-IT"/>
        </w:rPr>
        <w:t>co</w:t>
      </w:r>
      <w:proofErr w:type="spellEnd"/>
      <w:r w:rsidRPr="00FB516C">
        <w:rPr>
          <w:szCs w:val="20"/>
          <w:lang w:val="it-IT"/>
        </w:rPr>
        <w:t xml:space="preserve">. 344 - 349 della L. n. 296 del 2006 e art. 14, </w:t>
      </w:r>
      <w:proofErr w:type="spellStart"/>
      <w:r w:rsidRPr="00FB516C">
        <w:rPr>
          <w:szCs w:val="20"/>
          <w:lang w:val="it-IT"/>
        </w:rPr>
        <w:t>co</w:t>
      </w:r>
      <w:proofErr w:type="spellEnd"/>
      <w:r w:rsidRPr="00FB516C">
        <w:rPr>
          <w:szCs w:val="20"/>
          <w:lang w:val="it-IT"/>
        </w:rPr>
        <w:t>. 1 del D.L. n. 63 del 2013</w:t>
      </w:r>
    </w:p>
    <w:p w:rsidR="00086570" w:rsidRPr="00FB516C" w:rsidRDefault="00086570" w:rsidP="004B50DB">
      <w:pPr>
        <w:pStyle w:val="EYBodytextnoparaspace"/>
        <w:spacing w:line="276" w:lineRule="auto"/>
        <w:ind w:left="708"/>
        <w:jc w:val="both"/>
        <w:rPr>
          <w:szCs w:val="20"/>
          <w:lang w:val="it-IT"/>
        </w:rPr>
      </w:pPr>
    </w:p>
    <w:p w:rsidR="00086570" w:rsidRPr="00FB516C" w:rsidRDefault="00086570" w:rsidP="00B12700">
      <w:pPr>
        <w:pStyle w:val="EYBodytextnoparaspace"/>
        <w:numPr>
          <w:ilvl w:val="0"/>
          <w:numId w:val="24"/>
        </w:numPr>
        <w:spacing w:line="276" w:lineRule="auto"/>
        <w:jc w:val="both"/>
        <w:rPr>
          <w:szCs w:val="20"/>
          <w:lang w:val="it-IT"/>
        </w:rPr>
      </w:pPr>
      <w:r w:rsidRPr="00FB516C">
        <w:rPr>
          <w:szCs w:val="20"/>
          <w:lang w:val="it-IT"/>
        </w:rPr>
        <w:t xml:space="preserve">Detrazioni per interventi antisismici e Sisma bonus acquisti </w:t>
      </w:r>
      <w:r w:rsidRPr="00FB516C">
        <w:rPr>
          <w:i/>
          <w:iCs/>
          <w:szCs w:val="20"/>
          <w:lang w:val="it-IT"/>
        </w:rPr>
        <w:t>ex</w:t>
      </w:r>
      <w:r w:rsidRPr="00FB516C">
        <w:rPr>
          <w:szCs w:val="20"/>
          <w:lang w:val="it-IT"/>
        </w:rPr>
        <w:t xml:space="preserve"> art. 16, </w:t>
      </w:r>
      <w:proofErr w:type="spellStart"/>
      <w:r w:rsidRPr="00FB516C">
        <w:rPr>
          <w:szCs w:val="20"/>
          <w:lang w:val="it-IT"/>
        </w:rPr>
        <w:t>co</w:t>
      </w:r>
      <w:proofErr w:type="spellEnd"/>
      <w:r w:rsidRPr="00FB516C">
        <w:rPr>
          <w:szCs w:val="20"/>
          <w:lang w:val="it-IT"/>
        </w:rPr>
        <w:t>. 1-bis e ss. del D.L. n. 63 del 2013</w:t>
      </w:r>
    </w:p>
    <w:p w:rsidR="00086570" w:rsidRPr="00FB516C" w:rsidRDefault="00086570" w:rsidP="004B50DB">
      <w:pPr>
        <w:pStyle w:val="EYBodytextnoparaspace"/>
        <w:spacing w:line="276" w:lineRule="auto"/>
        <w:ind w:left="708"/>
        <w:jc w:val="both"/>
        <w:rPr>
          <w:szCs w:val="20"/>
          <w:lang w:val="it-IT"/>
        </w:rPr>
      </w:pPr>
    </w:p>
    <w:p w:rsidR="00086570" w:rsidRPr="00FB516C" w:rsidRDefault="00086570" w:rsidP="00B12700">
      <w:pPr>
        <w:pStyle w:val="EYBodytextnoparaspace"/>
        <w:numPr>
          <w:ilvl w:val="0"/>
          <w:numId w:val="24"/>
        </w:numPr>
        <w:spacing w:line="276" w:lineRule="auto"/>
        <w:jc w:val="both"/>
        <w:rPr>
          <w:szCs w:val="20"/>
          <w:lang w:val="it-IT"/>
        </w:rPr>
      </w:pPr>
      <w:r w:rsidRPr="00FB516C">
        <w:rPr>
          <w:szCs w:val="20"/>
          <w:lang w:val="it-IT"/>
        </w:rPr>
        <w:t xml:space="preserve">Bonus facciate </w:t>
      </w:r>
      <w:r w:rsidRPr="00FB516C">
        <w:rPr>
          <w:i/>
          <w:iCs/>
          <w:szCs w:val="20"/>
          <w:lang w:val="it-IT"/>
        </w:rPr>
        <w:t>ex</w:t>
      </w:r>
      <w:r w:rsidRPr="00FB516C">
        <w:rPr>
          <w:szCs w:val="20"/>
          <w:lang w:val="it-IT"/>
        </w:rPr>
        <w:t xml:space="preserve"> art. 1, commi 219 a 223 della L. n. 160 del 2019</w:t>
      </w:r>
    </w:p>
    <w:p w:rsidR="00325075" w:rsidRPr="00FB516C" w:rsidRDefault="00325075" w:rsidP="00427CE9">
      <w:pPr>
        <w:pStyle w:val="Paragrafoelenco"/>
        <w:rPr>
          <w:sz w:val="20"/>
          <w:szCs w:val="20"/>
          <w:lang w:val="it-IT"/>
        </w:rPr>
      </w:pPr>
    </w:p>
    <w:p w:rsidR="00325075" w:rsidRPr="00FB516C" w:rsidRDefault="00325075" w:rsidP="00B12700">
      <w:pPr>
        <w:pStyle w:val="EYBodytextnoparaspace"/>
        <w:numPr>
          <w:ilvl w:val="0"/>
          <w:numId w:val="24"/>
        </w:numPr>
        <w:spacing w:line="276" w:lineRule="auto"/>
        <w:jc w:val="both"/>
        <w:rPr>
          <w:szCs w:val="20"/>
          <w:lang w:val="it-IT"/>
        </w:rPr>
      </w:pPr>
      <w:r w:rsidRPr="00FB516C">
        <w:rPr>
          <w:szCs w:val="20"/>
          <w:lang w:val="it-IT"/>
        </w:rPr>
        <w:t xml:space="preserve">Altro contributo da specificare </w:t>
      </w:r>
    </w:p>
    <w:p w:rsidR="00AA5AA1" w:rsidRPr="00FB516C" w:rsidRDefault="00AA5AA1" w:rsidP="004B50DB">
      <w:pPr>
        <w:pStyle w:val="EYBodytextnoparaspace"/>
        <w:spacing w:line="276" w:lineRule="auto"/>
        <w:ind w:left="708"/>
        <w:jc w:val="both"/>
        <w:rPr>
          <w:szCs w:val="20"/>
          <w:lang w:val="it-IT"/>
        </w:rPr>
      </w:pP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r w:rsidRPr="00FB516C">
        <w:rPr>
          <w:szCs w:val="20"/>
          <w:lang w:val="it-IT"/>
        </w:rPr>
        <w:tab/>
      </w:r>
    </w:p>
    <w:p w:rsidR="00FB516C" w:rsidRDefault="00AA5AA1" w:rsidP="00FE5291">
      <w:pPr>
        <w:pStyle w:val="EYBodytextnoparaspace"/>
        <w:spacing w:line="276" w:lineRule="auto"/>
        <w:jc w:val="both"/>
        <w:rPr>
          <w:szCs w:val="20"/>
          <w:lang w:val="it-IT"/>
        </w:rPr>
      </w:pPr>
      <w:r w:rsidRPr="00FB516C">
        <w:rPr>
          <w:szCs w:val="20"/>
          <w:lang w:val="it-IT"/>
        </w:rPr>
        <w:t xml:space="preserve">si </w:t>
      </w:r>
      <w:r w:rsidR="006323D4">
        <w:rPr>
          <w:szCs w:val="20"/>
          <w:lang w:val="it-IT"/>
        </w:rPr>
        <w:t>procede</w:t>
      </w:r>
      <w:r w:rsidRPr="00FB516C">
        <w:rPr>
          <w:szCs w:val="20"/>
          <w:lang w:val="it-IT"/>
        </w:rPr>
        <w:t xml:space="preserve"> alla compilazione d</w:t>
      </w:r>
      <w:r w:rsidR="00FB516C">
        <w:rPr>
          <w:szCs w:val="20"/>
          <w:lang w:val="it-IT"/>
        </w:rPr>
        <w:t>i tutte le</w:t>
      </w:r>
      <w:r w:rsidRPr="00FB516C">
        <w:rPr>
          <w:szCs w:val="20"/>
          <w:lang w:val="it-IT"/>
        </w:rPr>
        <w:t xml:space="preserve"> sezion</w:t>
      </w:r>
      <w:r w:rsidR="00FB516C">
        <w:rPr>
          <w:szCs w:val="20"/>
          <w:lang w:val="it-IT"/>
        </w:rPr>
        <w:t>i</w:t>
      </w:r>
      <w:r w:rsidRPr="00FB516C">
        <w:rPr>
          <w:szCs w:val="20"/>
          <w:lang w:val="it-IT"/>
        </w:rPr>
        <w:t xml:space="preserve"> della checklist</w:t>
      </w:r>
      <w:r w:rsidR="00FB516C">
        <w:rPr>
          <w:szCs w:val="20"/>
          <w:lang w:val="it-IT"/>
        </w:rPr>
        <w:t xml:space="preserve">. In particolare all’interno della sezione </w:t>
      </w:r>
      <w:r w:rsidR="00FB516C" w:rsidRPr="00FB516C">
        <w:rPr>
          <w:szCs w:val="20"/>
          <w:lang w:val="it-IT"/>
        </w:rPr>
        <w:t>“</w:t>
      </w:r>
      <w:r w:rsidR="00FB516C" w:rsidRPr="008A4A66">
        <w:rPr>
          <w:i/>
          <w:iCs/>
          <w:szCs w:val="20"/>
          <w:lang w:val="it-IT"/>
        </w:rPr>
        <w:t xml:space="preserve">schema verifica </w:t>
      </w:r>
      <w:r w:rsidR="008A4A66" w:rsidRPr="008A4A66">
        <w:rPr>
          <w:i/>
          <w:iCs/>
          <w:szCs w:val="20"/>
          <w:lang w:val="it-IT"/>
        </w:rPr>
        <w:t>dei limiti di cumulabilità dei sostegni previsti dal PSR</w:t>
      </w:r>
      <w:r w:rsidR="00FB516C" w:rsidRPr="00FB516C">
        <w:rPr>
          <w:szCs w:val="20"/>
          <w:lang w:val="it-IT"/>
        </w:rPr>
        <w:t>”</w:t>
      </w:r>
      <w:r w:rsidR="00FB516C">
        <w:rPr>
          <w:szCs w:val="20"/>
          <w:lang w:val="it-IT"/>
        </w:rPr>
        <w:t xml:space="preserve"> </w:t>
      </w:r>
      <w:r w:rsidR="008E3E31">
        <w:rPr>
          <w:szCs w:val="20"/>
          <w:lang w:val="it-IT"/>
        </w:rPr>
        <w:t>è</w:t>
      </w:r>
      <w:r w:rsidR="00FB516C">
        <w:rPr>
          <w:szCs w:val="20"/>
          <w:lang w:val="it-IT"/>
        </w:rPr>
        <w:t xml:space="preserve"> necessario compilare i campi elencati di seguito:</w:t>
      </w:r>
    </w:p>
    <w:p w:rsidR="00244B56" w:rsidRPr="00FB516C" w:rsidRDefault="00244B56" w:rsidP="00FE5291">
      <w:pPr>
        <w:pStyle w:val="EYBodytextnoparaspace"/>
        <w:spacing w:line="276" w:lineRule="auto"/>
        <w:jc w:val="both"/>
        <w:rPr>
          <w:szCs w:val="20"/>
          <w:lang w:val="it-IT"/>
        </w:rPr>
      </w:pPr>
    </w:p>
    <w:p w:rsidR="00AA5AA1" w:rsidRPr="00FB516C" w:rsidRDefault="00FE5291" w:rsidP="00B12700">
      <w:pPr>
        <w:pStyle w:val="EYBodytextnoparaspace"/>
        <w:numPr>
          <w:ilvl w:val="0"/>
          <w:numId w:val="15"/>
        </w:numPr>
        <w:spacing w:line="276" w:lineRule="auto"/>
        <w:jc w:val="both"/>
        <w:rPr>
          <w:szCs w:val="20"/>
          <w:lang w:val="it-IT"/>
        </w:rPr>
      </w:pPr>
      <w:r w:rsidRPr="00FB516C">
        <w:rPr>
          <w:szCs w:val="20"/>
          <w:lang w:val="it-IT"/>
        </w:rPr>
        <w:t>(1) a</w:t>
      </w:r>
      <w:r w:rsidR="00AA5AA1" w:rsidRPr="00FB516C">
        <w:rPr>
          <w:szCs w:val="20"/>
          <w:lang w:val="it-IT"/>
        </w:rPr>
        <w:t>mbito</w:t>
      </w:r>
      <w:r w:rsidRPr="00FB516C">
        <w:rPr>
          <w:szCs w:val="20"/>
          <w:lang w:val="it-IT"/>
        </w:rPr>
        <w:t xml:space="preserve"> </w:t>
      </w:r>
      <w:r w:rsidR="001A65EC" w:rsidRPr="00FB516C">
        <w:rPr>
          <w:szCs w:val="20"/>
          <w:lang w:val="it-IT"/>
        </w:rPr>
        <w:t>– indicare il tipo di agevolazione usufruita dal beneficiario</w:t>
      </w:r>
    </w:p>
    <w:p w:rsidR="004B50DB" w:rsidRPr="00FB516C" w:rsidRDefault="004B50DB" w:rsidP="00EE0118">
      <w:pPr>
        <w:pStyle w:val="EYBodytextnoparaspace"/>
        <w:spacing w:line="276" w:lineRule="auto"/>
        <w:ind w:left="360"/>
        <w:jc w:val="both"/>
        <w:rPr>
          <w:szCs w:val="20"/>
          <w:lang w:val="it-IT"/>
        </w:rPr>
      </w:pPr>
    </w:p>
    <w:p w:rsidR="00AA5AA1" w:rsidRPr="00FB516C" w:rsidRDefault="00FE5291" w:rsidP="00B12700">
      <w:pPr>
        <w:pStyle w:val="EYBodytextnoparaspace"/>
        <w:numPr>
          <w:ilvl w:val="0"/>
          <w:numId w:val="15"/>
        </w:numPr>
        <w:spacing w:line="276" w:lineRule="auto"/>
        <w:jc w:val="both"/>
        <w:rPr>
          <w:szCs w:val="20"/>
          <w:lang w:val="it-IT"/>
        </w:rPr>
      </w:pPr>
      <w:r w:rsidRPr="00FB516C">
        <w:rPr>
          <w:szCs w:val="20"/>
          <w:lang w:val="it-IT"/>
        </w:rPr>
        <w:t xml:space="preserve">(2) </w:t>
      </w:r>
      <w:r w:rsidR="00AA5AA1" w:rsidRPr="00FB516C">
        <w:rPr>
          <w:szCs w:val="20"/>
          <w:lang w:val="it-IT"/>
        </w:rPr>
        <w:t>valore dell'investimento</w:t>
      </w:r>
      <w:r w:rsidRPr="00FB516C">
        <w:rPr>
          <w:szCs w:val="20"/>
          <w:lang w:val="it-IT"/>
        </w:rPr>
        <w:t xml:space="preserve"> </w:t>
      </w:r>
      <w:r w:rsidR="001A65EC" w:rsidRPr="00FB516C">
        <w:rPr>
          <w:szCs w:val="20"/>
          <w:lang w:val="it-IT"/>
        </w:rPr>
        <w:t xml:space="preserve">– rappresenta il costo dell’investimento </w:t>
      </w:r>
      <w:r w:rsidR="008A4A66">
        <w:rPr>
          <w:szCs w:val="20"/>
          <w:lang w:val="it-IT"/>
        </w:rPr>
        <w:t xml:space="preserve">realizzato / </w:t>
      </w:r>
      <w:r w:rsidR="001A65EC" w:rsidRPr="00FB516C">
        <w:rPr>
          <w:szCs w:val="20"/>
          <w:lang w:val="it-IT"/>
        </w:rPr>
        <w:t>da realizzare</w:t>
      </w:r>
      <w:r w:rsidR="00DC18D0">
        <w:rPr>
          <w:szCs w:val="20"/>
          <w:lang w:val="it-IT"/>
        </w:rPr>
        <w:t xml:space="preserve"> in relazione al quale viene richiesta l’agevolazione fiscale.</w:t>
      </w:r>
      <w:r w:rsidR="001A65EC" w:rsidRPr="00FB516C">
        <w:rPr>
          <w:szCs w:val="20"/>
          <w:lang w:val="it-IT"/>
        </w:rPr>
        <w:t xml:space="preserve"> </w:t>
      </w:r>
    </w:p>
    <w:p w:rsidR="004B50DB" w:rsidRPr="00FB516C" w:rsidRDefault="004B50DB" w:rsidP="00EE0118">
      <w:pPr>
        <w:pStyle w:val="EYBodytextnoparaspace"/>
        <w:spacing w:line="276" w:lineRule="auto"/>
        <w:jc w:val="both"/>
        <w:rPr>
          <w:szCs w:val="20"/>
          <w:lang w:val="it-IT"/>
        </w:rPr>
      </w:pPr>
    </w:p>
    <w:p w:rsidR="00AA5AA1" w:rsidRPr="008A4A66" w:rsidRDefault="00FE5291" w:rsidP="00B12700">
      <w:pPr>
        <w:pStyle w:val="EYBodytextnoparaspace"/>
        <w:numPr>
          <w:ilvl w:val="0"/>
          <w:numId w:val="15"/>
        </w:numPr>
        <w:spacing w:line="276" w:lineRule="auto"/>
        <w:jc w:val="both"/>
        <w:rPr>
          <w:szCs w:val="20"/>
          <w:lang w:val="it-IT"/>
        </w:rPr>
      </w:pPr>
      <w:r w:rsidRPr="008A4A66">
        <w:rPr>
          <w:szCs w:val="20"/>
          <w:lang w:val="it-IT"/>
        </w:rPr>
        <w:t xml:space="preserve">(3) </w:t>
      </w:r>
      <w:r w:rsidR="00AA5AA1" w:rsidRPr="008A4A66">
        <w:rPr>
          <w:szCs w:val="20"/>
          <w:lang w:val="it-IT"/>
        </w:rPr>
        <w:t>% agevolazione</w:t>
      </w:r>
      <w:r w:rsidRPr="008A4A66">
        <w:rPr>
          <w:szCs w:val="20"/>
          <w:lang w:val="it-IT"/>
        </w:rPr>
        <w:t xml:space="preserve"> </w:t>
      </w:r>
      <w:r w:rsidR="001A65EC" w:rsidRPr="008A4A66">
        <w:rPr>
          <w:szCs w:val="20"/>
          <w:lang w:val="it-IT"/>
        </w:rPr>
        <w:t>– indicare la percentuale così come desunta dalla documentazione fornita dal beneficiario</w:t>
      </w:r>
    </w:p>
    <w:p w:rsidR="004B50DB" w:rsidRPr="00FB516C" w:rsidRDefault="004B50DB" w:rsidP="00EE0118">
      <w:pPr>
        <w:pStyle w:val="EYBodytextnoparaspace"/>
        <w:spacing w:line="276" w:lineRule="auto"/>
        <w:jc w:val="both"/>
        <w:rPr>
          <w:szCs w:val="20"/>
          <w:lang w:val="it-IT"/>
        </w:rPr>
      </w:pPr>
    </w:p>
    <w:p w:rsidR="004B50DB" w:rsidRDefault="00FE5291" w:rsidP="00B12700">
      <w:pPr>
        <w:pStyle w:val="EYBodytextnoparaspace"/>
        <w:numPr>
          <w:ilvl w:val="0"/>
          <w:numId w:val="15"/>
        </w:numPr>
        <w:spacing w:line="276" w:lineRule="auto"/>
        <w:jc w:val="both"/>
        <w:rPr>
          <w:szCs w:val="20"/>
          <w:lang w:val="it-IT"/>
        </w:rPr>
      </w:pPr>
      <w:r w:rsidRPr="00FB516C">
        <w:rPr>
          <w:szCs w:val="20"/>
          <w:lang w:val="it-IT"/>
        </w:rPr>
        <w:t>(</w:t>
      </w:r>
      <w:r w:rsidR="008A4A66">
        <w:rPr>
          <w:szCs w:val="20"/>
          <w:lang w:val="it-IT"/>
        </w:rPr>
        <w:t>4</w:t>
      </w:r>
      <w:r w:rsidRPr="00FB516C">
        <w:rPr>
          <w:szCs w:val="20"/>
          <w:lang w:val="it-IT"/>
        </w:rPr>
        <w:t xml:space="preserve">) </w:t>
      </w:r>
      <w:r w:rsidR="00AA5AA1" w:rsidRPr="00FB516C">
        <w:rPr>
          <w:szCs w:val="20"/>
          <w:lang w:val="it-IT"/>
        </w:rPr>
        <w:t>allegati verificati</w:t>
      </w:r>
      <w:r w:rsidR="00AA5AA1" w:rsidRPr="00FB516C">
        <w:rPr>
          <w:szCs w:val="20"/>
          <w:lang w:val="it-IT"/>
        </w:rPr>
        <w:tab/>
      </w:r>
      <w:r w:rsidR="001A65EC" w:rsidRPr="00FB516C">
        <w:rPr>
          <w:szCs w:val="20"/>
          <w:lang w:val="it-IT"/>
        </w:rPr>
        <w:t xml:space="preserve">- elencare i documenti verificati (cfr. informazioni contenute nello schema al par. </w:t>
      </w:r>
      <w:r w:rsidR="00DC18D0">
        <w:rPr>
          <w:szCs w:val="20"/>
          <w:lang w:val="it-IT"/>
        </w:rPr>
        <w:t>7</w:t>
      </w:r>
      <w:r w:rsidR="001A65EC" w:rsidRPr="00FB516C">
        <w:rPr>
          <w:szCs w:val="20"/>
          <w:lang w:val="it-IT"/>
        </w:rPr>
        <w:t>.2)</w:t>
      </w:r>
      <w:r w:rsidR="00AA5AA1" w:rsidRPr="00FB516C">
        <w:rPr>
          <w:szCs w:val="20"/>
          <w:lang w:val="it-IT"/>
        </w:rPr>
        <w:tab/>
      </w:r>
    </w:p>
    <w:p w:rsidR="008A4A66" w:rsidRPr="00FB516C" w:rsidRDefault="008A4A66" w:rsidP="00EE0118">
      <w:pPr>
        <w:pStyle w:val="EYBodytextnoparaspace"/>
        <w:tabs>
          <w:tab w:val="clear" w:pos="907"/>
        </w:tabs>
        <w:spacing w:line="276" w:lineRule="auto"/>
        <w:jc w:val="both"/>
        <w:rPr>
          <w:szCs w:val="20"/>
          <w:lang w:val="it-IT"/>
        </w:rPr>
      </w:pPr>
    </w:p>
    <w:p w:rsidR="001A65EC" w:rsidRPr="00FB516C" w:rsidRDefault="00FE5291" w:rsidP="00B12700">
      <w:pPr>
        <w:pStyle w:val="EYBodytextnoparaspace"/>
        <w:numPr>
          <w:ilvl w:val="0"/>
          <w:numId w:val="15"/>
        </w:numPr>
        <w:spacing w:line="276" w:lineRule="auto"/>
        <w:jc w:val="both"/>
        <w:rPr>
          <w:szCs w:val="20"/>
          <w:lang w:val="it-IT"/>
        </w:rPr>
      </w:pPr>
      <w:r w:rsidRPr="00FB516C">
        <w:rPr>
          <w:szCs w:val="20"/>
          <w:lang w:val="it-IT"/>
        </w:rPr>
        <w:t>(</w:t>
      </w:r>
      <w:r w:rsidR="00BF7E21">
        <w:rPr>
          <w:szCs w:val="20"/>
          <w:lang w:val="it-IT"/>
        </w:rPr>
        <w:t>5</w:t>
      </w:r>
      <w:r w:rsidRPr="00FB516C">
        <w:rPr>
          <w:szCs w:val="20"/>
          <w:lang w:val="it-IT"/>
        </w:rPr>
        <w:t xml:space="preserve">) </w:t>
      </w:r>
      <w:r w:rsidR="00DC18D0">
        <w:rPr>
          <w:szCs w:val="20"/>
          <w:lang w:val="it-IT"/>
        </w:rPr>
        <w:t>valore dell’investimento</w:t>
      </w:r>
      <w:r w:rsidR="001A65EC" w:rsidRPr="00FB516C">
        <w:rPr>
          <w:szCs w:val="20"/>
          <w:lang w:val="it-IT"/>
        </w:rPr>
        <w:t xml:space="preserve"> – rappresenta </w:t>
      </w:r>
      <w:r w:rsidRPr="00FB516C">
        <w:rPr>
          <w:szCs w:val="20"/>
          <w:lang w:val="it-IT"/>
        </w:rPr>
        <w:t>la spesa ammessa al sostegno per l’investimento rendicontato / da rendicontare nell’ambito della voce di spesa considerata</w:t>
      </w:r>
    </w:p>
    <w:p w:rsidR="00325075" w:rsidRPr="00FB516C" w:rsidRDefault="00325075" w:rsidP="00EE0118">
      <w:pPr>
        <w:pStyle w:val="EYBodytextnoparaspace"/>
        <w:spacing w:line="276" w:lineRule="auto"/>
        <w:jc w:val="both"/>
        <w:rPr>
          <w:szCs w:val="20"/>
          <w:lang w:val="it-IT"/>
        </w:rPr>
      </w:pPr>
    </w:p>
    <w:p w:rsidR="00FE5291" w:rsidRPr="00FB516C" w:rsidRDefault="00FE5291" w:rsidP="00B12700">
      <w:pPr>
        <w:pStyle w:val="EYBodytextnoparaspace"/>
        <w:numPr>
          <w:ilvl w:val="0"/>
          <w:numId w:val="15"/>
        </w:numPr>
        <w:spacing w:line="276" w:lineRule="auto"/>
        <w:jc w:val="both"/>
        <w:rPr>
          <w:szCs w:val="20"/>
          <w:lang w:val="it-IT"/>
        </w:rPr>
      </w:pPr>
      <w:r w:rsidRPr="00FB516C">
        <w:rPr>
          <w:szCs w:val="20"/>
          <w:lang w:val="it-IT"/>
        </w:rPr>
        <w:t>(</w:t>
      </w:r>
      <w:r w:rsidR="00BF7E21">
        <w:rPr>
          <w:szCs w:val="20"/>
          <w:lang w:val="it-IT"/>
        </w:rPr>
        <w:t>6</w:t>
      </w:r>
      <w:r w:rsidRPr="00FB516C">
        <w:rPr>
          <w:szCs w:val="20"/>
          <w:lang w:val="it-IT"/>
        </w:rPr>
        <w:t xml:space="preserve">) </w:t>
      </w:r>
      <w:r w:rsidR="001A65EC" w:rsidRPr="00FB516C">
        <w:rPr>
          <w:szCs w:val="20"/>
          <w:lang w:val="it-IT"/>
        </w:rPr>
        <w:t xml:space="preserve">% </w:t>
      </w:r>
      <w:proofErr w:type="spellStart"/>
      <w:r w:rsidR="001A65EC" w:rsidRPr="00FB516C">
        <w:rPr>
          <w:szCs w:val="20"/>
          <w:lang w:val="it-IT"/>
        </w:rPr>
        <w:t>cofin</w:t>
      </w:r>
      <w:proofErr w:type="spellEnd"/>
      <w:r w:rsidR="001A65EC" w:rsidRPr="00FB516C">
        <w:rPr>
          <w:szCs w:val="20"/>
          <w:lang w:val="it-IT"/>
        </w:rPr>
        <w:t>. II del regolamento (UE) n. 1305/2013</w:t>
      </w:r>
      <w:r w:rsidR="00DC18D0">
        <w:rPr>
          <w:szCs w:val="20"/>
          <w:lang w:val="it-IT"/>
        </w:rPr>
        <w:t xml:space="preserve"> </w:t>
      </w:r>
      <w:r w:rsidRPr="00FB516C">
        <w:rPr>
          <w:szCs w:val="20"/>
          <w:lang w:val="it-IT"/>
        </w:rPr>
        <w:t>- è la percentuale di cofinanziamento ammessa al sostegno sulla base di quanto previsto dal bando di riferimento</w:t>
      </w:r>
    </w:p>
    <w:p w:rsidR="00593399" w:rsidRPr="00FB516C" w:rsidRDefault="00593399" w:rsidP="00EE0118">
      <w:pPr>
        <w:pStyle w:val="EYBodytextnoparaspace"/>
        <w:spacing w:line="276" w:lineRule="auto"/>
        <w:jc w:val="both"/>
        <w:rPr>
          <w:szCs w:val="20"/>
          <w:highlight w:val="yellow"/>
          <w:lang w:val="it-IT"/>
        </w:rPr>
      </w:pPr>
    </w:p>
    <w:p w:rsidR="00325075" w:rsidRPr="00EE0118" w:rsidRDefault="00593399" w:rsidP="00B12700">
      <w:pPr>
        <w:pStyle w:val="EYBodytextnoparaspace"/>
        <w:numPr>
          <w:ilvl w:val="0"/>
          <w:numId w:val="15"/>
        </w:numPr>
        <w:spacing w:line="276" w:lineRule="auto"/>
        <w:jc w:val="both"/>
        <w:rPr>
          <w:szCs w:val="20"/>
          <w:lang w:val="it-IT"/>
        </w:rPr>
      </w:pPr>
      <w:r w:rsidRPr="00FB516C">
        <w:rPr>
          <w:szCs w:val="20"/>
          <w:lang w:val="it-IT"/>
        </w:rPr>
        <w:t>(</w:t>
      </w:r>
      <w:r>
        <w:rPr>
          <w:szCs w:val="20"/>
          <w:lang w:val="it-IT"/>
        </w:rPr>
        <w:t>7</w:t>
      </w:r>
      <w:r w:rsidRPr="00FB516C">
        <w:rPr>
          <w:szCs w:val="20"/>
          <w:lang w:val="it-IT"/>
        </w:rPr>
        <w:t xml:space="preserve">) </w:t>
      </w:r>
      <w:r w:rsidR="00325075" w:rsidRPr="00EE0118">
        <w:rPr>
          <w:szCs w:val="20"/>
          <w:lang w:val="it-IT"/>
        </w:rPr>
        <w:t xml:space="preserve">importo </w:t>
      </w:r>
      <w:r w:rsidRPr="00EE0118">
        <w:rPr>
          <w:szCs w:val="20"/>
          <w:lang w:val="it-IT"/>
        </w:rPr>
        <w:t>contributo</w:t>
      </w:r>
      <w:r w:rsidR="00325075" w:rsidRPr="00EE0118">
        <w:rPr>
          <w:szCs w:val="20"/>
          <w:lang w:val="it-IT"/>
        </w:rPr>
        <w:t xml:space="preserve"> a valere su PSR </w:t>
      </w:r>
      <w:r w:rsidR="00EE0118">
        <w:rPr>
          <w:szCs w:val="20"/>
          <w:lang w:val="it-IT"/>
        </w:rPr>
        <w:t xml:space="preserve">- </w:t>
      </w:r>
      <w:r w:rsidR="00325075" w:rsidRPr="00EE0118">
        <w:rPr>
          <w:szCs w:val="20"/>
          <w:lang w:val="it-IT"/>
        </w:rPr>
        <w:t>calcolato sulla b</w:t>
      </w:r>
      <w:r w:rsidR="00EE0118" w:rsidRPr="00EE0118">
        <w:rPr>
          <w:szCs w:val="20"/>
          <w:lang w:val="it-IT"/>
        </w:rPr>
        <w:t>a</w:t>
      </w:r>
      <w:r w:rsidR="00325075" w:rsidRPr="00EE0118">
        <w:rPr>
          <w:szCs w:val="20"/>
          <w:lang w:val="it-IT"/>
        </w:rPr>
        <w:t>se delle percentuali di cofinanziamento previste dall’allegat</w:t>
      </w:r>
      <w:r w:rsidRPr="00EE0118">
        <w:rPr>
          <w:szCs w:val="20"/>
          <w:lang w:val="it-IT"/>
        </w:rPr>
        <w:t xml:space="preserve">o </w:t>
      </w:r>
      <w:r w:rsidR="00325075" w:rsidRPr="00EE0118">
        <w:rPr>
          <w:szCs w:val="20"/>
          <w:lang w:val="it-IT"/>
        </w:rPr>
        <w:t>II del regolamento (UE) n. 1305/2013</w:t>
      </w:r>
    </w:p>
    <w:p w:rsidR="00593399" w:rsidRPr="00EE0118" w:rsidRDefault="00593399" w:rsidP="00EE0118">
      <w:pPr>
        <w:pStyle w:val="EYBodytextnoparaspace"/>
        <w:spacing w:line="276" w:lineRule="auto"/>
        <w:ind w:left="720"/>
        <w:jc w:val="both"/>
        <w:rPr>
          <w:szCs w:val="20"/>
          <w:lang w:val="it-IT"/>
        </w:rPr>
      </w:pPr>
    </w:p>
    <w:p w:rsidR="00FE5291" w:rsidRPr="00EE0118" w:rsidRDefault="00EE0118" w:rsidP="00B12700">
      <w:pPr>
        <w:pStyle w:val="EYBodytextnoparaspace"/>
        <w:numPr>
          <w:ilvl w:val="0"/>
          <w:numId w:val="15"/>
        </w:numPr>
        <w:spacing w:line="276" w:lineRule="auto"/>
        <w:jc w:val="both"/>
        <w:rPr>
          <w:szCs w:val="20"/>
          <w:lang w:val="it-IT"/>
        </w:rPr>
      </w:pPr>
      <w:r w:rsidRPr="00FB516C">
        <w:rPr>
          <w:szCs w:val="20"/>
          <w:lang w:val="it-IT"/>
        </w:rPr>
        <w:t>(</w:t>
      </w:r>
      <w:r>
        <w:rPr>
          <w:szCs w:val="20"/>
          <w:lang w:val="it-IT"/>
        </w:rPr>
        <w:t>8</w:t>
      </w:r>
      <w:r w:rsidRPr="00FB516C">
        <w:rPr>
          <w:szCs w:val="20"/>
          <w:lang w:val="it-IT"/>
        </w:rPr>
        <w:t>)</w:t>
      </w:r>
      <w:r w:rsidR="00AE71CE" w:rsidRPr="00EE0118">
        <w:rPr>
          <w:szCs w:val="20"/>
          <w:lang w:val="it-IT"/>
        </w:rPr>
        <w:t xml:space="preserve"> importo dell'agevolazione</w:t>
      </w:r>
      <w:r>
        <w:rPr>
          <w:szCs w:val="20"/>
          <w:lang w:val="it-IT"/>
        </w:rPr>
        <w:t xml:space="preserve"> - </w:t>
      </w:r>
      <w:r w:rsidRPr="00EE0118">
        <w:rPr>
          <w:szCs w:val="20"/>
          <w:lang w:val="it-IT"/>
        </w:rPr>
        <w:t xml:space="preserve">calcolato sulla base delle percentuali di </w:t>
      </w:r>
      <w:r>
        <w:rPr>
          <w:szCs w:val="20"/>
          <w:lang w:val="it-IT"/>
        </w:rPr>
        <w:t xml:space="preserve">agevolazione previste per ciascun ambito specifico di sostegno. Si evidenzia che </w:t>
      </w:r>
      <w:r w:rsidRPr="00EE0118">
        <w:rPr>
          <w:szCs w:val="20"/>
          <w:lang w:val="it-IT"/>
        </w:rPr>
        <w:t>il presupposto dell’effettivo sostenimento delle spese implica che la detrazione spettante debba essere calcolata al netto dei contributi ricevuti.</w:t>
      </w:r>
    </w:p>
    <w:p w:rsidR="00EE0118" w:rsidRDefault="00EE0118">
      <w:pPr>
        <w:rPr>
          <w:rFonts w:ascii="Arial" w:eastAsia="Times New Roman" w:hAnsi="Arial"/>
          <w:kern w:val="12"/>
          <w:sz w:val="20"/>
          <w:szCs w:val="20"/>
          <w:lang w:val="it-IT"/>
        </w:rPr>
      </w:pPr>
      <w:r>
        <w:rPr>
          <w:szCs w:val="20"/>
          <w:lang w:val="it-IT"/>
        </w:rPr>
        <w:br w:type="page"/>
      </w:r>
    </w:p>
    <w:p w:rsidR="00FE5291" w:rsidRPr="00FB516C" w:rsidRDefault="00FE5291" w:rsidP="00427CE9">
      <w:pPr>
        <w:pStyle w:val="EYBodytextnoparaspace"/>
        <w:spacing w:line="276" w:lineRule="auto"/>
        <w:ind w:left="907"/>
        <w:jc w:val="both"/>
        <w:rPr>
          <w:szCs w:val="20"/>
          <w:lang w:val="it-IT"/>
        </w:rPr>
      </w:pPr>
    </w:p>
    <w:p w:rsidR="001E5E2C" w:rsidRPr="001E5E2C" w:rsidRDefault="00D27578" w:rsidP="00E82991">
      <w:pPr>
        <w:pStyle w:val="Paragrafoelenco"/>
        <w:keepNext/>
        <w:numPr>
          <w:ilvl w:val="0"/>
          <w:numId w:val="1"/>
        </w:numPr>
        <w:tabs>
          <w:tab w:val="clear" w:pos="432"/>
        </w:tabs>
        <w:spacing w:before="240" w:after="60"/>
        <w:ind w:left="432" w:hanging="432"/>
        <w:contextualSpacing w:val="0"/>
        <w:jc w:val="both"/>
        <w:outlineLvl w:val="1"/>
        <w:rPr>
          <w:rFonts w:ascii="Arial" w:eastAsia="Times New Roman" w:hAnsi="Arial" w:cs="Arial"/>
          <w:b/>
          <w:sz w:val="24"/>
          <w:szCs w:val="24"/>
          <w:lang w:val="it-IT" w:eastAsia="it-IT"/>
        </w:rPr>
      </w:pPr>
      <w:bookmarkStart w:id="67" w:name="_Toc78875479"/>
      <w:bookmarkStart w:id="68" w:name="_Toc79489923"/>
      <w:r>
        <w:rPr>
          <w:rFonts w:ascii="Arial" w:eastAsia="Times New Roman" w:hAnsi="Arial" w:cs="Arial"/>
          <w:b/>
          <w:sz w:val="24"/>
          <w:szCs w:val="24"/>
          <w:lang w:val="it-IT" w:eastAsia="it-IT"/>
        </w:rPr>
        <w:t>ALLEGATI</w:t>
      </w:r>
      <w:bookmarkEnd w:id="67"/>
      <w:bookmarkEnd w:id="68"/>
    </w:p>
    <w:p w:rsidR="00286C21" w:rsidRPr="004E69FF" w:rsidRDefault="00064458" w:rsidP="004E69FF">
      <w:pPr>
        <w:pStyle w:val="Titolo2"/>
        <w:rPr>
          <w:rFonts w:ascii="Arial" w:eastAsia="Times New Roman" w:hAnsi="Arial" w:cs="Arial"/>
          <w:color w:val="auto"/>
          <w:sz w:val="20"/>
          <w:szCs w:val="20"/>
          <w:lang w:val="it-IT"/>
        </w:rPr>
      </w:pPr>
      <w:bookmarkStart w:id="69" w:name="_Toc78875480"/>
      <w:bookmarkStart w:id="70" w:name="_Toc79489924"/>
      <w:r w:rsidRPr="00064458">
        <w:rPr>
          <w:rFonts w:ascii="Arial" w:eastAsia="Times New Roman" w:hAnsi="Arial" w:cs="Arial"/>
          <w:color w:val="auto"/>
          <w:sz w:val="20"/>
          <w:szCs w:val="20"/>
          <w:lang w:val="it-IT"/>
        </w:rPr>
        <w:t xml:space="preserve">Allegato 1 </w:t>
      </w:r>
      <w:r w:rsidR="00E3722E">
        <w:rPr>
          <w:rFonts w:ascii="Arial" w:eastAsia="Times New Roman" w:hAnsi="Arial" w:cs="Arial"/>
          <w:color w:val="auto"/>
          <w:sz w:val="20"/>
          <w:szCs w:val="20"/>
          <w:lang w:val="it-IT"/>
        </w:rPr>
        <w:t>–</w:t>
      </w:r>
      <w:r w:rsidRPr="00064458">
        <w:rPr>
          <w:rFonts w:ascii="Arial" w:eastAsia="Times New Roman" w:hAnsi="Arial" w:cs="Arial"/>
          <w:color w:val="auto"/>
          <w:sz w:val="20"/>
          <w:szCs w:val="20"/>
          <w:lang w:val="it-IT"/>
        </w:rPr>
        <w:t xml:space="preserve"> </w:t>
      </w:r>
      <w:proofErr w:type="spellStart"/>
      <w:r w:rsidR="00E3722E">
        <w:rPr>
          <w:rFonts w:ascii="Arial" w:eastAsia="Times New Roman" w:hAnsi="Arial" w:cs="Arial"/>
          <w:color w:val="auto"/>
          <w:sz w:val="20"/>
          <w:szCs w:val="20"/>
          <w:lang w:val="it-IT"/>
        </w:rPr>
        <w:t>Fac</w:t>
      </w:r>
      <w:proofErr w:type="spellEnd"/>
      <w:r w:rsidR="00E3722E">
        <w:rPr>
          <w:rFonts w:ascii="Arial" w:eastAsia="Times New Roman" w:hAnsi="Arial" w:cs="Arial"/>
          <w:color w:val="auto"/>
          <w:sz w:val="20"/>
          <w:szCs w:val="20"/>
          <w:lang w:val="it-IT"/>
        </w:rPr>
        <w:t xml:space="preserve"> – simile dichiarazione Atto Notorio sottoscritto dal beneficiario</w:t>
      </w:r>
      <w:bookmarkEnd w:id="69"/>
      <w:bookmarkEnd w:id="70"/>
      <w:r w:rsidRPr="00064458">
        <w:rPr>
          <w:rFonts w:ascii="Arial" w:eastAsia="Times New Roman" w:hAnsi="Arial" w:cs="Arial"/>
          <w:color w:val="auto"/>
          <w:sz w:val="20"/>
          <w:szCs w:val="20"/>
          <w:lang w:val="it-IT"/>
        </w:rPr>
        <w:t xml:space="preserve"> </w:t>
      </w:r>
    </w:p>
    <w:p w:rsidR="00286C21" w:rsidRPr="00E3546A" w:rsidRDefault="00286C21" w:rsidP="00286C21">
      <w:pPr>
        <w:rPr>
          <w:lang w:val="it-IT"/>
        </w:rPr>
      </w:pPr>
    </w:p>
    <w:p w:rsidR="00E3722E" w:rsidRPr="00E3722E" w:rsidRDefault="00E3722E" w:rsidP="00E3722E">
      <w:pPr>
        <w:jc w:val="center"/>
        <w:rPr>
          <w:b/>
          <w:bCs/>
          <w:lang w:val="it-IT"/>
        </w:rPr>
      </w:pPr>
      <w:r w:rsidRPr="00E3722E">
        <w:rPr>
          <w:b/>
          <w:bCs/>
          <w:lang w:val="it-IT"/>
        </w:rPr>
        <w:t xml:space="preserve">DICHIARAZIONE SOSTITUTIVA </w:t>
      </w:r>
      <w:proofErr w:type="spellStart"/>
      <w:r w:rsidRPr="00E3722E">
        <w:rPr>
          <w:b/>
          <w:bCs/>
          <w:lang w:val="it-IT"/>
        </w:rPr>
        <w:t>DI</w:t>
      </w:r>
      <w:proofErr w:type="spellEnd"/>
      <w:r w:rsidRPr="00E3722E">
        <w:rPr>
          <w:b/>
          <w:bCs/>
          <w:lang w:val="it-IT"/>
        </w:rPr>
        <w:t xml:space="preserve"> ATTO NOTORIO</w:t>
      </w:r>
    </w:p>
    <w:p w:rsidR="00E3722E" w:rsidRPr="00E3722E" w:rsidRDefault="00E3722E" w:rsidP="00E3722E">
      <w:pPr>
        <w:jc w:val="center"/>
        <w:rPr>
          <w:lang w:val="it-IT"/>
        </w:rPr>
      </w:pPr>
      <w:r w:rsidRPr="00E3722E">
        <w:rPr>
          <w:lang w:val="it-IT"/>
        </w:rPr>
        <w:t>(rilasciata ai sensi dell’art. 48 del D.P.R. 28 dicembre 2000, n. 445)</w:t>
      </w:r>
    </w:p>
    <w:p w:rsidR="00E3722E" w:rsidRPr="00E3722E" w:rsidRDefault="00E3722E" w:rsidP="00E3722E">
      <w:pPr>
        <w:rPr>
          <w:lang w:val="it-IT"/>
        </w:rPr>
      </w:pPr>
    </w:p>
    <w:p w:rsidR="00E3722E" w:rsidRPr="00E3722E" w:rsidRDefault="00E3722E" w:rsidP="00E3722E">
      <w:pPr>
        <w:jc w:val="both"/>
        <w:rPr>
          <w:lang w:val="it-IT"/>
        </w:rPr>
      </w:pPr>
      <w:r w:rsidRPr="00E3722E">
        <w:rPr>
          <w:b/>
          <w:bCs/>
          <w:lang w:val="it-IT"/>
        </w:rPr>
        <w:t xml:space="preserve">OGGETTO: </w:t>
      </w:r>
      <w:r w:rsidRPr="009C3980">
        <w:rPr>
          <w:b/>
          <w:bCs/>
          <w:lang w:val="it-IT"/>
        </w:rPr>
        <w:t xml:space="preserve">Rispetto dei limiti alla cumulabilità </w:t>
      </w:r>
      <w:r w:rsidR="00211BC3" w:rsidRPr="009C3980">
        <w:rPr>
          <w:b/>
          <w:bCs/>
          <w:lang w:val="it-IT"/>
        </w:rPr>
        <w:t xml:space="preserve">delle </w:t>
      </w:r>
      <w:r w:rsidR="00211BC3" w:rsidRPr="00427CE9">
        <w:rPr>
          <w:rFonts w:eastAsia="Times New Roman"/>
          <w:b/>
          <w:bCs/>
          <w:lang w:val="it-IT"/>
        </w:rPr>
        <w:t>sovvenzioni a carattere</w:t>
      </w:r>
      <w:r w:rsidR="009C3980" w:rsidRPr="00427CE9">
        <w:rPr>
          <w:rFonts w:eastAsia="Times New Roman"/>
          <w:b/>
          <w:bCs/>
          <w:lang w:val="it-IT"/>
        </w:rPr>
        <w:t xml:space="preserve"> fiscale</w:t>
      </w:r>
      <w:r w:rsidR="00211BC3" w:rsidRPr="00427CE9">
        <w:rPr>
          <w:rFonts w:eastAsia="Times New Roman"/>
          <w:b/>
          <w:bCs/>
          <w:lang w:val="it-IT"/>
        </w:rPr>
        <w:t xml:space="preserve"> aventi ad oggetto i medesimi costi agevolabili </w:t>
      </w:r>
      <w:r w:rsidRPr="009C3980">
        <w:rPr>
          <w:b/>
          <w:bCs/>
          <w:lang w:val="it-IT"/>
        </w:rPr>
        <w:t>con gli aiuti concessi dal PSR 2014-2020</w:t>
      </w:r>
      <w:r w:rsidRPr="00427CE9">
        <w:rPr>
          <w:b/>
          <w:bCs/>
          <w:lang w:val="it-IT"/>
        </w:rPr>
        <w:t>.</w:t>
      </w:r>
    </w:p>
    <w:p w:rsidR="00E3722E" w:rsidRPr="00E3722E" w:rsidRDefault="00E3722E" w:rsidP="00E3722E">
      <w:pPr>
        <w:jc w:val="both"/>
        <w:rPr>
          <w:lang w:val="it-IT"/>
        </w:rPr>
      </w:pPr>
    </w:p>
    <w:p w:rsidR="00E3722E" w:rsidRPr="00E3722E" w:rsidRDefault="00E3722E" w:rsidP="00E3722E">
      <w:pPr>
        <w:jc w:val="both"/>
        <w:rPr>
          <w:lang w:val="it-IT"/>
        </w:rPr>
      </w:pPr>
      <w:r w:rsidRPr="00E3722E">
        <w:rPr>
          <w:lang w:val="it-IT"/>
        </w:rPr>
        <w:t>Il sottoscritto ________________________________ nato a ____________________ il _________________,C.F._____________________________________,residente</w:t>
      </w:r>
      <w:r w:rsidR="00935396">
        <w:rPr>
          <w:lang w:val="it-IT"/>
        </w:rPr>
        <w:t xml:space="preserve"> </w:t>
      </w:r>
      <w:r w:rsidRPr="00E3722E">
        <w:rPr>
          <w:lang w:val="it-IT"/>
        </w:rPr>
        <w:t xml:space="preserve">in ________________________, Prov. di (__), </w:t>
      </w:r>
      <w:r w:rsidR="00B014F2">
        <w:rPr>
          <w:lang w:val="it-IT"/>
        </w:rPr>
        <w:t xml:space="preserve"> </w:t>
      </w:r>
      <w:r w:rsidRPr="00E3722E">
        <w:rPr>
          <w:lang w:val="it-IT"/>
        </w:rPr>
        <w:t xml:space="preserve">in qualità di legale rappresentante di ______________________ con sede legale in _______________________ , Prov. di (__), C.F./P. IVA n. _______________________ e titolare della domanda di </w:t>
      </w:r>
      <w:r w:rsidR="00573371">
        <w:rPr>
          <w:lang w:val="it-IT"/>
        </w:rPr>
        <w:t>sostegno /</w:t>
      </w:r>
      <w:r w:rsidR="00573371" w:rsidRPr="00E3722E">
        <w:rPr>
          <w:lang w:val="it-IT"/>
        </w:rPr>
        <w:t xml:space="preserve"> </w:t>
      </w:r>
      <w:r w:rsidRPr="00E3722E">
        <w:rPr>
          <w:lang w:val="it-IT"/>
        </w:rPr>
        <w:t>pagamento</w:t>
      </w:r>
      <w:r w:rsidR="00573371">
        <w:rPr>
          <w:lang w:val="it-IT"/>
        </w:rPr>
        <w:t xml:space="preserve"> </w:t>
      </w:r>
      <w:r w:rsidRPr="00E3722E">
        <w:rPr>
          <w:lang w:val="it-IT"/>
        </w:rPr>
        <w:t xml:space="preserve"> n. ____________</w:t>
      </w:r>
    </w:p>
    <w:p w:rsidR="00E3722E" w:rsidRPr="00E3722E" w:rsidRDefault="00E3722E" w:rsidP="00E3722E">
      <w:pPr>
        <w:jc w:val="both"/>
        <w:rPr>
          <w:lang w:val="it-IT"/>
        </w:rPr>
      </w:pPr>
    </w:p>
    <w:p w:rsidR="00E3722E" w:rsidRDefault="00E3722E" w:rsidP="00E3722E">
      <w:pPr>
        <w:jc w:val="center"/>
        <w:rPr>
          <w:b/>
          <w:bCs/>
          <w:lang w:val="it-IT"/>
        </w:rPr>
      </w:pPr>
      <w:r w:rsidRPr="00E3722E">
        <w:rPr>
          <w:b/>
          <w:bCs/>
          <w:lang w:val="it-IT"/>
        </w:rPr>
        <w:t>CONSAPEVOLE</w:t>
      </w:r>
    </w:p>
    <w:p w:rsidR="00B014F2" w:rsidRPr="00E3722E" w:rsidRDefault="00B014F2" w:rsidP="00E3722E">
      <w:pPr>
        <w:jc w:val="center"/>
        <w:rPr>
          <w:b/>
          <w:bCs/>
          <w:lang w:val="it-IT"/>
        </w:rPr>
      </w:pPr>
    </w:p>
    <w:p w:rsidR="00E3722E" w:rsidRDefault="00E3722E" w:rsidP="00E3722E">
      <w:pPr>
        <w:jc w:val="both"/>
        <w:rPr>
          <w:lang w:val="it-IT"/>
        </w:rPr>
      </w:pPr>
      <w:r w:rsidRPr="00E3722E">
        <w:rPr>
          <w:lang w:val="it-IT"/>
        </w:rPr>
        <w:t xml:space="preserve">- che gli aiuti concessi dal PSR 2014-2020 </w:t>
      </w:r>
      <w:r w:rsidR="009C6F93">
        <w:rPr>
          <w:lang w:val="it-IT"/>
        </w:rPr>
        <w:t>non</w:t>
      </w:r>
      <w:r w:rsidR="00573371" w:rsidRPr="009C6F93">
        <w:rPr>
          <w:lang w:val="it-IT"/>
        </w:rPr>
        <w:t xml:space="preserve"> </w:t>
      </w:r>
      <w:r w:rsidRPr="009C6F93">
        <w:rPr>
          <w:lang w:val="it-IT"/>
        </w:rPr>
        <w:t>sono</w:t>
      </w:r>
      <w:r w:rsidRPr="00E3722E">
        <w:rPr>
          <w:lang w:val="it-IT"/>
        </w:rPr>
        <w:t xml:space="preserve"> cumulabili con </w:t>
      </w:r>
      <w:r w:rsidR="009C3980" w:rsidRPr="009C3980">
        <w:rPr>
          <w:lang w:val="it-IT"/>
        </w:rPr>
        <w:t>le sovvenzioni a carattere fiscale aventi ad oggetto i medesimi costi agevolabili in base al PSR</w:t>
      </w:r>
      <w:r w:rsidRPr="00E3722E">
        <w:rPr>
          <w:lang w:val="it-IT"/>
        </w:rPr>
        <w:t xml:space="preserve"> nel limite delle specifiche aliquote massime di aiuto previste dalle varie Misure del PSR e riportate nell’Allegato II del Reg. UE 1305/2013</w:t>
      </w:r>
      <w:r w:rsidR="004E1343">
        <w:rPr>
          <w:lang w:val="it-IT"/>
        </w:rPr>
        <w:t xml:space="preserve"> e </w:t>
      </w:r>
      <w:r w:rsidR="004E1343" w:rsidRPr="00427CE9">
        <w:rPr>
          <w:lang w:val="it-IT"/>
        </w:rPr>
        <w:t xml:space="preserve">comunque nel limite massimo </w:t>
      </w:r>
      <w:r w:rsidR="004E1343">
        <w:rPr>
          <w:lang w:val="it-IT"/>
        </w:rPr>
        <w:t>del</w:t>
      </w:r>
      <w:r w:rsidR="004E1343" w:rsidRPr="00427CE9">
        <w:rPr>
          <w:lang w:val="it-IT"/>
        </w:rPr>
        <w:t xml:space="preserve"> costo</w:t>
      </w:r>
      <w:r w:rsidR="008D74A8">
        <w:rPr>
          <w:lang w:val="it-IT"/>
        </w:rPr>
        <w:t xml:space="preserve"> totale </w:t>
      </w:r>
      <w:r w:rsidR="004E1343" w:rsidRPr="00427CE9">
        <w:rPr>
          <w:lang w:val="it-IT"/>
        </w:rPr>
        <w:t>dell’investimento</w:t>
      </w:r>
      <w:r w:rsidR="00FB699D">
        <w:rPr>
          <w:lang w:val="it-IT"/>
        </w:rPr>
        <w:t xml:space="preserve"> oggetto dell’agevolazione</w:t>
      </w:r>
      <w:r w:rsidR="009C6F93">
        <w:rPr>
          <w:lang w:val="it-IT"/>
        </w:rPr>
        <w:t>;</w:t>
      </w:r>
    </w:p>
    <w:p w:rsidR="00EE2276" w:rsidRPr="00E3722E" w:rsidRDefault="00EE2276" w:rsidP="00E3722E">
      <w:pPr>
        <w:jc w:val="both"/>
        <w:rPr>
          <w:lang w:val="it-IT"/>
        </w:rPr>
      </w:pPr>
    </w:p>
    <w:p w:rsidR="00E3722E" w:rsidRPr="00E3722E" w:rsidRDefault="00E3722E" w:rsidP="00E3722E">
      <w:pPr>
        <w:jc w:val="both"/>
        <w:rPr>
          <w:lang w:val="it-IT"/>
        </w:rPr>
      </w:pPr>
      <w:r w:rsidRPr="00E3722E">
        <w:rPr>
          <w:lang w:val="it-IT"/>
        </w:rPr>
        <w:t>- delle sanzioni penali e civili, nel caso di dichiarazioni mendaci, di formazione o uso di atti falsi, richiamate dall’art. 76 del D.P.R. n. 445 del 28/12/2000,</w:t>
      </w:r>
    </w:p>
    <w:p w:rsidR="00E3722E" w:rsidRPr="00E3722E" w:rsidRDefault="00E3722E" w:rsidP="00E3722E">
      <w:pPr>
        <w:jc w:val="both"/>
        <w:rPr>
          <w:lang w:val="it-IT"/>
        </w:rPr>
      </w:pPr>
      <w:r w:rsidRPr="00E3722E">
        <w:rPr>
          <w:lang w:val="it-IT"/>
        </w:rPr>
        <w:t>sotto la propria responsabilità,</w:t>
      </w:r>
    </w:p>
    <w:p w:rsidR="00E3722E" w:rsidRPr="00E3722E" w:rsidRDefault="00E3722E" w:rsidP="00E3722E">
      <w:pPr>
        <w:pStyle w:val="Paragrafoelenco"/>
        <w:jc w:val="center"/>
        <w:rPr>
          <w:b/>
          <w:bCs/>
          <w:lang w:val="it-IT"/>
        </w:rPr>
      </w:pPr>
      <w:r w:rsidRPr="00E3722E">
        <w:rPr>
          <w:b/>
          <w:bCs/>
          <w:lang w:val="it-IT"/>
        </w:rPr>
        <w:t>DICHIARA</w:t>
      </w:r>
    </w:p>
    <w:p w:rsidR="00E3722E" w:rsidRPr="00E3722E" w:rsidRDefault="00E3722E" w:rsidP="00E3722E">
      <w:pPr>
        <w:pStyle w:val="Paragrafoelenco"/>
        <w:jc w:val="center"/>
        <w:rPr>
          <w:lang w:val="it-IT"/>
        </w:rPr>
      </w:pPr>
      <w:r w:rsidRPr="00E3722E">
        <w:rPr>
          <w:lang w:val="it-IT"/>
        </w:rPr>
        <w:t>(</w:t>
      </w:r>
      <w:r w:rsidRPr="00E3722E">
        <w:rPr>
          <w:i/>
          <w:iCs/>
          <w:lang w:val="it-IT"/>
        </w:rPr>
        <w:t>barrare la casella corrispondente al caso concreto</w:t>
      </w:r>
      <w:r w:rsidRPr="00E3722E">
        <w:rPr>
          <w:lang w:val="it-IT"/>
        </w:rPr>
        <w:t>)</w:t>
      </w:r>
    </w:p>
    <w:p w:rsidR="00E3722E" w:rsidRPr="00E3722E" w:rsidRDefault="00E3722E" w:rsidP="00E3722E">
      <w:pPr>
        <w:pStyle w:val="Paragrafoelenco"/>
        <w:jc w:val="center"/>
        <w:rPr>
          <w:lang w:val="it-IT"/>
        </w:rPr>
      </w:pPr>
    </w:p>
    <w:p w:rsidR="00E3722E" w:rsidRPr="00E3722E" w:rsidRDefault="00E3722E" w:rsidP="00B12700">
      <w:pPr>
        <w:pStyle w:val="Paragrafoelenco"/>
        <w:numPr>
          <w:ilvl w:val="0"/>
          <w:numId w:val="11"/>
        </w:numPr>
        <w:spacing w:after="160" w:line="259" w:lineRule="auto"/>
        <w:jc w:val="both"/>
        <w:rPr>
          <w:lang w:val="it-IT"/>
        </w:rPr>
      </w:pPr>
      <w:r w:rsidRPr="00E3722E">
        <w:rPr>
          <w:lang w:val="it-IT"/>
        </w:rPr>
        <w:t xml:space="preserve">di non aver usufruito, nel corso del </w:t>
      </w:r>
      <w:r w:rsidR="00B20A80">
        <w:rPr>
          <w:lang w:val="it-IT"/>
        </w:rPr>
        <w:t xml:space="preserve">periodo </w:t>
      </w:r>
      <w:r w:rsidR="009C3980" w:rsidRPr="00E3722E">
        <w:rPr>
          <w:lang w:val="it-IT"/>
        </w:rPr>
        <w:t>20</w:t>
      </w:r>
      <w:r w:rsidR="009C3980">
        <w:rPr>
          <w:lang w:val="it-IT"/>
        </w:rPr>
        <w:t>14</w:t>
      </w:r>
      <w:r w:rsidR="009C3980" w:rsidRPr="00E3722E">
        <w:rPr>
          <w:lang w:val="it-IT"/>
        </w:rPr>
        <w:t xml:space="preserve"> </w:t>
      </w:r>
      <w:r w:rsidR="00E636AC">
        <w:rPr>
          <w:lang w:val="it-IT"/>
        </w:rPr>
        <w:t xml:space="preserve">- </w:t>
      </w:r>
      <w:r w:rsidRPr="00E3722E">
        <w:rPr>
          <w:lang w:val="it-IT"/>
        </w:rPr>
        <w:t>2021, d</w:t>
      </w:r>
      <w:r w:rsidR="009C3980">
        <w:rPr>
          <w:lang w:val="it-IT"/>
        </w:rPr>
        <w:t xml:space="preserve">i agevolazioni fiscali riconosciute in relazione </w:t>
      </w:r>
      <w:r w:rsidRPr="00E3722E">
        <w:rPr>
          <w:lang w:val="it-IT"/>
        </w:rPr>
        <w:t>ai titoli di spesa allegati alla domanda di pagamento PSR citata nelle premesse e di essere consapevole, in riferimento a tali titoli di spesa, che una volta ottenuto il contributo da parte di AGEA, non potrà più avvalersi del beneficio previsto dal credito d’imposta</w:t>
      </w:r>
      <w:r w:rsidR="00FB699D">
        <w:rPr>
          <w:lang w:val="it-IT"/>
        </w:rPr>
        <w:t xml:space="preserve"> o altra agevolazione fiscale</w:t>
      </w:r>
      <w:r w:rsidRPr="00E3722E">
        <w:rPr>
          <w:lang w:val="it-IT"/>
        </w:rPr>
        <w:t>, nel caso in cui per gli stessi sia stato raggiunto il massimale previsto dall’allegato II al Regolamento UE 1305/2013;</w:t>
      </w:r>
    </w:p>
    <w:p w:rsidR="00E3722E" w:rsidRPr="00E3722E" w:rsidRDefault="00E3722E" w:rsidP="00E3722E">
      <w:pPr>
        <w:pStyle w:val="Paragrafoelenco"/>
        <w:jc w:val="both"/>
        <w:rPr>
          <w:lang w:val="it-IT"/>
        </w:rPr>
      </w:pPr>
    </w:p>
    <w:p w:rsidR="00E3722E" w:rsidRPr="00E3722E" w:rsidRDefault="00E3722E" w:rsidP="00B12700">
      <w:pPr>
        <w:pStyle w:val="Paragrafoelenco"/>
        <w:numPr>
          <w:ilvl w:val="0"/>
          <w:numId w:val="11"/>
        </w:numPr>
        <w:spacing w:after="160" w:line="259" w:lineRule="auto"/>
        <w:jc w:val="both"/>
        <w:rPr>
          <w:lang w:val="it-IT"/>
        </w:rPr>
      </w:pPr>
      <w:r w:rsidRPr="00E3722E">
        <w:rPr>
          <w:lang w:val="it-IT"/>
        </w:rPr>
        <w:t xml:space="preserve">di aver usufruito nel corso del </w:t>
      </w:r>
      <w:r w:rsidR="00E636AC" w:rsidRPr="00E3722E">
        <w:rPr>
          <w:lang w:val="it-IT"/>
        </w:rPr>
        <w:t>20</w:t>
      </w:r>
      <w:r w:rsidR="00E636AC">
        <w:rPr>
          <w:lang w:val="it-IT"/>
        </w:rPr>
        <w:t>14</w:t>
      </w:r>
      <w:r w:rsidR="00E636AC" w:rsidRPr="00E3722E">
        <w:rPr>
          <w:lang w:val="it-IT"/>
        </w:rPr>
        <w:t xml:space="preserve"> </w:t>
      </w:r>
      <w:r w:rsidR="00E636AC">
        <w:rPr>
          <w:lang w:val="it-IT"/>
        </w:rPr>
        <w:t>-</w:t>
      </w:r>
      <w:r w:rsidR="00E636AC" w:rsidRPr="00E3722E">
        <w:rPr>
          <w:lang w:val="it-IT"/>
        </w:rPr>
        <w:t xml:space="preserve"> </w:t>
      </w:r>
      <w:r w:rsidRPr="00E3722E">
        <w:rPr>
          <w:lang w:val="it-IT"/>
        </w:rPr>
        <w:t>2021 del</w:t>
      </w:r>
      <w:r w:rsidR="009C3980">
        <w:rPr>
          <w:lang w:val="it-IT"/>
        </w:rPr>
        <w:t xml:space="preserve"> </w:t>
      </w:r>
      <w:r w:rsidR="00181544">
        <w:rPr>
          <w:lang w:val="it-IT"/>
        </w:rPr>
        <w:t xml:space="preserve">credito d’imposta/detrazione </w:t>
      </w:r>
      <w:r w:rsidR="009C3980">
        <w:rPr>
          <w:lang w:val="it-IT"/>
        </w:rPr>
        <w:t xml:space="preserve">___________________ </w:t>
      </w:r>
      <w:r w:rsidR="009C3980">
        <w:rPr>
          <w:rStyle w:val="Rimandonotaapidipagina"/>
          <w:lang w:val="it-IT"/>
        </w:rPr>
        <w:footnoteReference w:id="20"/>
      </w:r>
      <w:r w:rsidRPr="00E3722E">
        <w:rPr>
          <w:lang w:val="it-IT"/>
        </w:rPr>
        <w:t>previst</w:t>
      </w:r>
      <w:r w:rsidR="00181544">
        <w:rPr>
          <w:lang w:val="it-IT"/>
        </w:rPr>
        <w:t>o</w:t>
      </w:r>
      <w:r w:rsidR="009C3980">
        <w:rPr>
          <w:lang w:val="it-IT"/>
        </w:rPr>
        <w:t>/</w:t>
      </w:r>
      <w:r w:rsidR="00181544">
        <w:rPr>
          <w:lang w:val="it-IT"/>
        </w:rPr>
        <w:t>a</w:t>
      </w:r>
      <w:r w:rsidRPr="00E3722E">
        <w:rPr>
          <w:lang w:val="it-IT"/>
        </w:rPr>
        <w:t xml:space="preserve"> dal</w:t>
      </w:r>
      <w:r w:rsidR="009C3980">
        <w:rPr>
          <w:lang w:val="it-IT"/>
        </w:rPr>
        <w:t>l’art. ______________________ del</w:t>
      </w:r>
      <w:r w:rsidR="00181544">
        <w:rPr>
          <w:lang w:val="it-IT"/>
        </w:rPr>
        <w:t>/del</w:t>
      </w:r>
      <w:r w:rsidR="009C3980">
        <w:rPr>
          <w:lang w:val="it-IT"/>
        </w:rPr>
        <w:t>la ________________________</w:t>
      </w:r>
      <w:r w:rsidRPr="00E3722E">
        <w:rPr>
          <w:lang w:val="it-IT"/>
        </w:rPr>
        <w:t xml:space="preserve"> relativamente ai titoli di spesa allegati alla domanda di pagamento PSR. </w:t>
      </w:r>
    </w:p>
    <w:p w:rsidR="00EE2276" w:rsidRDefault="00EE2276" w:rsidP="00E3722E">
      <w:pPr>
        <w:pStyle w:val="Paragrafoelenco"/>
        <w:rPr>
          <w:lang w:val="it-IT"/>
        </w:rPr>
      </w:pPr>
    </w:p>
    <w:p w:rsidR="00E3722E" w:rsidRPr="00427CE9" w:rsidRDefault="00E3722E" w:rsidP="00E3722E">
      <w:pPr>
        <w:pStyle w:val="Paragrafoelenco"/>
        <w:rPr>
          <w:lang w:val="it-IT"/>
        </w:rPr>
      </w:pPr>
      <w:r w:rsidRPr="00427CE9">
        <w:rPr>
          <w:lang w:val="it-IT"/>
        </w:rPr>
        <w:t>A tal fine, dichiara:</w:t>
      </w:r>
    </w:p>
    <w:p w:rsidR="00E3722E" w:rsidRPr="00E3722E" w:rsidRDefault="00E3722E" w:rsidP="00B12700">
      <w:pPr>
        <w:pStyle w:val="Paragrafoelenco"/>
        <w:numPr>
          <w:ilvl w:val="1"/>
          <w:numId w:val="12"/>
        </w:numPr>
        <w:spacing w:after="160" w:line="259" w:lineRule="auto"/>
        <w:jc w:val="both"/>
        <w:rPr>
          <w:lang w:val="it-IT"/>
        </w:rPr>
      </w:pPr>
      <w:r w:rsidRPr="00E3722E">
        <w:rPr>
          <w:lang w:val="it-IT"/>
        </w:rPr>
        <w:lastRenderedPageBreak/>
        <w:t xml:space="preserve">di aver beneficiato dell’agevolazione prevista dall’art. </w:t>
      </w:r>
      <w:r w:rsidR="009C3980">
        <w:rPr>
          <w:lang w:val="it-IT"/>
        </w:rPr>
        <w:t>__</w:t>
      </w:r>
      <w:r w:rsidRPr="00E3722E">
        <w:rPr>
          <w:lang w:val="it-IT"/>
        </w:rPr>
        <w:t>_</w:t>
      </w:r>
      <w:r w:rsidR="009C3980">
        <w:rPr>
          <w:lang w:val="it-IT"/>
        </w:rPr>
        <w:t>_____</w:t>
      </w:r>
      <w:r w:rsidRPr="00E3722E">
        <w:rPr>
          <w:lang w:val="it-IT"/>
        </w:rPr>
        <w:t>____ del</w:t>
      </w:r>
      <w:r w:rsidR="00181544">
        <w:rPr>
          <w:lang w:val="it-IT"/>
        </w:rPr>
        <w:t>/del</w:t>
      </w:r>
      <w:r w:rsidRPr="00E3722E">
        <w:rPr>
          <w:lang w:val="it-IT"/>
        </w:rPr>
        <w:t xml:space="preserve">la </w:t>
      </w:r>
      <w:r w:rsidR="009C3980">
        <w:rPr>
          <w:lang w:val="it-IT"/>
        </w:rPr>
        <w:t>_______________</w:t>
      </w:r>
      <w:r w:rsidRPr="00E3722E">
        <w:rPr>
          <w:lang w:val="it-IT"/>
        </w:rPr>
        <w:t xml:space="preserve">, in misura pari al _____% e per un importo calcolato di ___________euro (Allegare </w:t>
      </w:r>
      <w:r w:rsidR="000E4825">
        <w:rPr>
          <w:lang w:val="it-IT"/>
        </w:rPr>
        <w:t xml:space="preserve">documentazione richiesta </w:t>
      </w:r>
      <w:r w:rsidR="00E636AC">
        <w:rPr>
          <w:lang w:val="it-IT"/>
        </w:rPr>
        <w:t>in</w:t>
      </w:r>
      <w:r w:rsidR="000E4825">
        <w:rPr>
          <w:lang w:val="it-IT"/>
        </w:rPr>
        <w:t xml:space="preserve"> nota)</w:t>
      </w:r>
      <w:r w:rsidR="000E4825">
        <w:rPr>
          <w:rStyle w:val="Rimandonotaapidipagina"/>
          <w:lang w:val="it-IT"/>
        </w:rPr>
        <w:footnoteReference w:id="21"/>
      </w:r>
      <w:r w:rsidRPr="00E3722E">
        <w:rPr>
          <w:lang w:val="it-IT"/>
        </w:rPr>
        <w:t>;</w:t>
      </w:r>
    </w:p>
    <w:p w:rsidR="00E3722E" w:rsidRPr="00E3722E" w:rsidRDefault="00E3722E" w:rsidP="00B12700">
      <w:pPr>
        <w:pStyle w:val="Paragrafoelenco"/>
        <w:numPr>
          <w:ilvl w:val="1"/>
          <w:numId w:val="12"/>
        </w:numPr>
        <w:spacing w:after="160" w:line="259" w:lineRule="auto"/>
        <w:jc w:val="both"/>
        <w:rPr>
          <w:lang w:val="it-IT"/>
        </w:rPr>
      </w:pPr>
      <w:r w:rsidRPr="00E3722E">
        <w:rPr>
          <w:lang w:val="it-IT"/>
        </w:rPr>
        <w:t xml:space="preserve">di aver già utilizzato il credito d’imposta </w:t>
      </w:r>
      <w:r w:rsidRPr="00E3722E">
        <w:rPr>
          <w:i/>
          <w:iCs/>
          <w:lang w:val="it-IT"/>
        </w:rPr>
        <w:t>ex</w:t>
      </w:r>
      <w:r w:rsidRPr="00E3722E">
        <w:rPr>
          <w:lang w:val="it-IT"/>
        </w:rPr>
        <w:t xml:space="preserve"> art. </w:t>
      </w:r>
      <w:r w:rsidR="00E636AC">
        <w:rPr>
          <w:lang w:val="it-IT"/>
        </w:rPr>
        <w:t xml:space="preserve">__________ </w:t>
      </w:r>
      <w:r w:rsidRPr="00E3722E">
        <w:rPr>
          <w:lang w:val="it-IT"/>
        </w:rPr>
        <w:t xml:space="preserve">della </w:t>
      </w:r>
      <w:r w:rsidR="00E636AC">
        <w:rPr>
          <w:lang w:val="it-IT"/>
        </w:rPr>
        <w:t>_________</w:t>
      </w:r>
      <w:r w:rsidRPr="00E3722E">
        <w:rPr>
          <w:lang w:val="it-IT"/>
        </w:rPr>
        <w:t xml:space="preserve"> in compensazione orizzontale, per un importo pari a ____________euro;</w:t>
      </w:r>
    </w:p>
    <w:p w:rsidR="00FF7EEF" w:rsidRDefault="00E636AC" w:rsidP="00B12700">
      <w:pPr>
        <w:pStyle w:val="Paragrafoelenco"/>
        <w:numPr>
          <w:ilvl w:val="1"/>
          <w:numId w:val="12"/>
        </w:numPr>
        <w:spacing w:after="160" w:line="259" w:lineRule="auto"/>
        <w:jc w:val="both"/>
        <w:rPr>
          <w:lang w:val="it-IT"/>
        </w:rPr>
      </w:pPr>
      <w:r w:rsidRPr="00E3722E">
        <w:rPr>
          <w:lang w:val="it-IT"/>
        </w:rPr>
        <w:t xml:space="preserve">di aver già </w:t>
      </w:r>
      <w:r w:rsidR="00FF7EEF">
        <w:rPr>
          <w:lang w:val="it-IT"/>
        </w:rPr>
        <w:t>beneficiato della detrazione __________________</w:t>
      </w:r>
      <w:r w:rsidRPr="00E3722E">
        <w:rPr>
          <w:lang w:val="it-IT"/>
        </w:rPr>
        <w:t xml:space="preserve"> </w:t>
      </w:r>
      <w:r w:rsidRPr="00E3722E">
        <w:rPr>
          <w:i/>
          <w:iCs/>
          <w:lang w:val="it-IT"/>
        </w:rPr>
        <w:t>ex</w:t>
      </w:r>
      <w:r w:rsidRPr="00E3722E">
        <w:rPr>
          <w:lang w:val="it-IT"/>
        </w:rPr>
        <w:t xml:space="preserve"> art. </w:t>
      </w:r>
      <w:r>
        <w:rPr>
          <w:lang w:val="it-IT"/>
        </w:rPr>
        <w:t xml:space="preserve">__________ </w:t>
      </w:r>
      <w:r w:rsidR="00FF7EEF">
        <w:rPr>
          <w:lang w:val="it-IT"/>
        </w:rPr>
        <w:t>del/</w:t>
      </w:r>
      <w:r w:rsidRPr="00E3722E">
        <w:rPr>
          <w:lang w:val="it-IT"/>
        </w:rPr>
        <w:t xml:space="preserve">della </w:t>
      </w:r>
      <w:r>
        <w:rPr>
          <w:lang w:val="it-IT"/>
        </w:rPr>
        <w:t>_________</w:t>
      </w:r>
      <w:r w:rsidRPr="00E3722E">
        <w:rPr>
          <w:lang w:val="it-IT"/>
        </w:rPr>
        <w:t xml:space="preserve"> </w:t>
      </w:r>
      <w:r w:rsidR="00FF7EEF">
        <w:rPr>
          <w:lang w:val="it-IT"/>
        </w:rPr>
        <w:t>nel</w:t>
      </w:r>
      <w:r w:rsidR="00FF7EEF">
        <w:rPr>
          <w:rStyle w:val="Rimandonotaapidipagina"/>
          <w:lang w:val="it-IT"/>
        </w:rPr>
        <w:footnoteReference w:id="22"/>
      </w:r>
      <w:r w:rsidR="00FF7EEF">
        <w:rPr>
          <w:lang w:val="it-IT"/>
        </w:rPr>
        <w:t>:</w:t>
      </w:r>
    </w:p>
    <w:p w:rsidR="00E636AC"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00E636AC"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p>
    <w:p w:rsidR="00FF7EEF" w:rsidRDefault="00FF7EEF" w:rsidP="00B12700">
      <w:pPr>
        <w:pStyle w:val="Paragrafoelenco"/>
        <w:numPr>
          <w:ilvl w:val="2"/>
          <w:numId w:val="12"/>
        </w:numPr>
        <w:spacing w:after="160" w:line="259" w:lineRule="auto"/>
        <w:jc w:val="both"/>
        <w:rPr>
          <w:lang w:val="it-IT"/>
        </w:rPr>
      </w:pPr>
      <w:r>
        <w:rPr>
          <w:lang w:val="it-IT"/>
        </w:rPr>
        <w:t>Modello Unico SC/Redditi SC ______ (periodo d’imposta ______)</w:t>
      </w:r>
      <w:r w:rsidRPr="00E3722E">
        <w:rPr>
          <w:lang w:val="it-IT"/>
        </w:rPr>
        <w:t>, per un importo pari a ____________euro</w:t>
      </w:r>
      <w:r>
        <w:rPr>
          <w:lang w:val="it-IT"/>
        </w:rPr>
        <w:t>.</w:t>
      </w:r>
    </w:p>
    <w:p w:rsidR="00FB699D" w:rsidRDefault="00FB699D" w:rsidP="00FB699D">
      <w:pPr>
        <w:pStyle w:val="Paragrafoelenco"/>
        <w:spacing w:after="160" w:line="259" w:lineRule="auto"/>
        <w:ind w:left="2160"/>
        <w:jc w:val="both"/>
        <w:rPr>
          <w:lang w:val="it-IT"/>
        </w:rPr>
      </w:pPr>
    </w:p>
    <w:p w:rsidR="00216012" w:rsidRPr="00EE2276" w:rsidRDefault="00E3722E" w:rsidP="00B12700">
      <w:pPr>
        <w:pStyle w:val="Paragrafoelenco"/>
        <w:numPr>
          <w:ilvl w:val="0"/>
          <w:numId w:val="31"/>
        </w:numPr>
        <w:spacing w:after="160" w:line="259" w:lineRule="auto"/>
        <w:jc w:val="both"/>
        <w:rPr>
          <w:lang w:val="it-IT"/>
        </w:rPr>
      </w:pPr>
      <w:r w:rsidRPr="00EE2276">
        <w:rPr>
          <w:lang w:val="it-IT"/>
        </w:rPr>
        <w:t>di essere consapevole che AGEA procederà alla liquidazione del contributo PSR per la quota restante fino al raggiungimento del massimale previsto dall’allegato II del Reg. (UE) n. 1305/2013</w:t>
      </w:r>
      <w:r w:rsidR="00216012" w:rsidRPr="00EE2276">
        <w:rPr>
          <w:lang w:val="it-IT"/>
        </w:rPr>
        <w:t xml:space="preserve"> e comunque nel limite massimo del costo </w:t>
      </w:r>
      <w:r w:rsidR="00EE2276">
        <w:rPr>
          <w:lang w:val="it-IT"/>
        </w:rPr>
        <w:t>complessivo del</w:t>
      </w:r>
      <w:r w:rsidR="00216012" w:rsidRPr="00EE2276">
        <w:rPr>
          <w:lang w:val="it-IT"/>
        </w:rPr>
        <w:t>l’investimento;</w:t>
      </w:r>
    </w:p>
    <w:p w:rsidR="00E3722E" w:rsidRPr="00427CE9" w:rsidRDefault="00E3722E" w:rsidP="00427CE9">
      <w:pPr>
        <w:pStyle w:val="Paragrafoelenco"/>
        <w:spacing w:after="160" w:line="259" w:lineRule="auto"/>
        <w:ind w:left="1440"/>
        <w:jc w:val="both"/>
        <w:rPr>
          <w:lang w:val="it-IT"/>
        </w:rPr>
      </w:pPr>
    </w:p>
    <w:p w:rsidR="00E3722E" w:rsidRPr="00EE2276" w:rsidRDefault="00E3722E" w:rsidP="00B12700">
      <w:pPr>
        <w:pStyle w:val="Paragrafoelenco"/>
        <w:numPr>
          <w:ilvl w:val="0"/>
          <w:numId w:val="31"/>
        </w:numPr>
        <w:spacing w:after="160" w:line="259" w:lineRule="auto"/>
        <w:jc w:val="both"/>
        <w:rPr>
          <w:lang w:val="it-IT"/>
        </w:rPr>
      </w:pPr>
      <w:r w:rsidRPr="00EE2276">
        <w:rPr>
          <w:lang w:val="it-IT"/>
        </w:rPr>
        <w:t>di essere altresì consapevole che per tale spesa non potrà più avvalersi del beneficio previsto dal credito d’imposta</w:t>
      </w:r>
      <w:r w:rsidR="00FB699D" w:rsidRPr="00EE2276">
        <w:rPr>
          <w:lang w:val="it-IT"/>
        </w:rPr>
        <w:t xml:space="preserve"> o altra agevolazione fiscale</w:t>
      </w:r>
      <w:r w:rsidRPr="00EE2276">
        <w:rPr>
          <w:lang w:val="it-IT"/>
        </w:rPr>
        <w:t xml:space="preserve"> nel caso in cui la stessa raggiunga il massimale previsto dall’allegato II al Regolamento UE 1305/2013.</w:t>
      </w:r>
    </w:p>
    <w:p w:rsidR="00E3722E" w:rsidRDefault="00E3722E" w:rsidP="00FB699D">
      <w:pPr>
        <w:jc w:val="both"/>
      </w:pPr>
      <w:r w:rsidRPr="00FE5291">
        <w:t xml:space="preserve">Il </w:t>
      </w:r>
      <w:proofErr w:type="spellStart"/>
      <w:r w:rsidRPr="00FE5291">
        <w:t>sottoscritto</w:t>
      </w:r>
      <w:proofErr w:type="spellEnd"/>
      <w:r w:rsidRPr="00FE5291">
        <w:t xml:space="preserve"> </w:t>
      </w:r>
      <w:proofErr w:type="spellStart"/>
      <w:r w:rsidRPr="00FE5291">
        <w:t>dichiara</w:t>
      </w:r>
      <w:proofErr w:type="spellEnd"/>
      <w:r w:rsidRPr="00FE5291">
        <w:t xml:space="preserve">, </w:t>
      </w:r>
      <w:proofErr w:type="spellStart"/>
      <w:r w:rsidRPr="00FE5291">
        <w:t>altresì</w:t>
      </w:r>
      <w:proofErr w:type="spellEnd"/>
      <w:r w:rsidRPr="00FE5291">
        <w:t>:</w:t>
      </w:r>
    </w:p>
    <w:p w:rsidR="00FB699D" w:rsidRDefault="00FB699D" w:rsidP="00FB699D">
      <w:pPr>
        <w:jc w:val="both"/>
      </w:pPr>
    </w:p>
    <w:p w:rsidR="00E3722E" w:rsidRPr="00EE2276" w:rsidRDefault="00E3722E" w:rsidP="00B12700">
      <w:pPr>
        <w:pStyle w:val="Paragrafoelenco"/>
        <w:numPr>
          <w:ilvl w:val="0"/>
          <w:numId w:val="31"/>
        </w:numPr>
        <w:spacing w:after="160" w:line="259" w:lineRule="auto"/>
        <w:jc w:val="both"/>
        <w:rPr>
          <w:lang w:val="it-IT"/>
        </w:rPr>
      </w:pPr>
      <w:r w:rsidRPr="00EE2276">
        <w:rPr>
          <w:lang w:val="it-IT"/>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E3722E" w:rsidRDefault="00E3722E" w:rsidP="00B12700">
      <w:pPr>
        <w:pStyle w:val="Paragrafoelenco"/>
        <w:numPr>
          <w:ilvl w:val="0"/>
          <w:numId w:val="31"/>
        </w:numPr>
        <w:spacing w:after="160" w:line="259" w:lineRule="auto"/>
        <w:jc w:val="both"/>
        <w:rPr>
          <w:lang w:val="it-IT"/>
        </w:rPr>
      </w:pPr>
      <w:r w:rsidRPr="00EE2276">
        <w:rPr>
          <w:lang w:val="it-IT"/>
        </w:rPr>
        <w:lastRenderedPageBreak/>
        <w:t xml:space="preserve">di essere consapevole che nel caso di presentazione di false prove al fine di ricevere il sostegno oppure di omissione per negligenza delle necessarie informazioni, ai sensi degli artt. 21 e 35 del Regolamento (UE) 640 2014 e dell’art. 51.2 Reg. (UE) 809/2014, è prevista l’esclusione dal finanziamento, fatte salve le ulteriori sanzioni previste dalle leggi; </w:t>
      </w:r>
    </w:p>
    <w:p w:rsidR="00EE2276" w:rsidRPr="00EE2276" w:rsidRDefault="00EE2276" w:rsidP="00EE2276">
      <w:pPr>
        <w:pStyle w:val="Paragrafoelenco"/>
        <w:spacing w:after="160" w:line="259" w:lineRule="auto"/>
        <w:jc w:val="both"/>
        <w:rPr>
          <w:lang w:val="it-IT"/>
        </w:rPr>
      </w:pPr>
    </w:p>
    <w:p w:rsidR="00E3722E" w:rsidRPr="00EE2276" w:rsidRDefault="00E3722E" w:rsidP="00B12700">
      <w:pPr>
        <w:pStyle w:val="Paragrafoelenco"/>
        <w:numPr>
          <w:ilvl w:val="0"/>
          <w:numId w:val="31"/>
        </w:numPr>
        <w:spacing w:after="160" w:line="259" w:lineRule="auto"/>
        <w:jc w:val="both"/>
        <w:rPr>
          <w:lang w:val="it-IT"/>
        </w:rPr>
      </w:pPr>
      <w:r w:rsidRPr="00EE2276">
        <w:rPr>
          <w:lang w:val="it-IT"/>
        </w:rPr>
        <w:t>di essere informato che, ai sensi e per gli effetti del Regolamento 2016/679/UE (</w:t>
      </w:r>
      <w:proofErr w:type="spellStart"/>
      <w:r w:rsidRPr="00EE2276">
        <w:rPr>
          <w:lang w:val="it-IT"/>
        </w:rPr>
        <w:t>General</w:t>
      </w:r>
      <w:proofErr w:type="spellEnd"/>
      <w:r w:rsidRPr="00EE2276">
        <w:rPr>
          <w:lang w:val="it-IT"/>
        </w:rPr>
        <w:t xml:space="preserve"> Data </w:t>
      </w:r>
      <w:proofErr w:type="spellStart"/>
      <w:r w:rsidRPr="00EE2276">
        <w:rPr>
          <w:lang w:val="it-IT"/>
        </w:rPr>
        <w:t>Protection</w:t>
      </w:r>
      <w:proofErr w:type="spellEnd"/>
      <w:r w:rsidRPr="00EE2276">
        <w:rPr>
          <w:lang w:val="it-IT"/>
        </w:rPr>
        <w:t xml:space="preserve"> </w:t>
      </w:r>
      <w:proofErr w:type="spellStart"/>
      <w:r w:rsidRPr="00EE2276">
        <w:rPr>
          <w:lang w:val="it-IT"/>
        </w:rPr>
        <w:t>Regulation</w:t>
      </w:r>
      <w:proofErr w:type="spellEnd"/>
      <w:r w:rsidRPr="00EE2276">
        <w:rPr>
          <w:lang w:val="it-IT"/>
        </w:rPr>
        <w:t xml:space="preserve"> – GDPR), i dati raccolti tramite la presente dichiarazione saranno trattati, anche con strumenti informatici, esclusivamente nell’ambito e per le finalità del procedimento per il quale la presente dichiarazione viene resa e con le modalità previste dalla “Informativa generale privacy” reperibile nel sito __</w:t>
      </w:r>
      <w:r w:rsidR="00FB699D" w:rsidRPr="00EE2276">
        <w:rPr>
          <w:lang w:val="it-IT"/>
        </w:rPr>
        <w:t>______</w:t>
      </w:r>
    </w:p>
    <w:p w:rsidR="00E3722E" w:rsidRPr="00E3722E" w:rsidRDefault="00E3722E" w:rsidP="00E3722E">
      <w:pPr>
        <w:jc w:val="both"/>
        <w:rPr>
          <w:lang w:val="it-IT"/>
        </w:rPr>
      </w:pPr>
    </w:p>
    <w:p w:rsidR="00E3722E" w:rsidRPr="00E3722E" w:rsidRDefault="00E3722E" w:rsidP="00E3722E">
      <w:pPr>
        <w:jc w:val="both"/>
        <w:rPr>
          <w:lang w:val="it-IT"/>
        </w:rPr>
      </w:pPr>
    </w:p>
    <w:p w:rsidR="00E3722E" w:rsidRPr="00E3722E" w:rsidRDefault="00E3722E" w:rsidP="00E3722E">
      <w:pPr>
        <w:jc w:val="right"/>
        <w:rPr>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rsidR="00E3722E" w:rsidTr="003041B4">
        <w:tc>
          <w:tcPr>
            <w:tcW w:w="4814" w:type="dxa"/>
            <w:shd w:val="clear" w:color="auto" w:fill="auto"/>
          </w:tcPr>
          <w:p w:rsidR="00E3722E" w:rsidRPr="00FD57A7" w:rsidRDefault="00E3722E" w:rsidP="003041B4">
            <w:r w:rsidRPr="00FD57A7">
              <w:t>Data</w:t>
            </w:r>
          </w:p>
        </w:tc>
        <w:tc>
          <w:tcPr>
            <w:tcW w:w="4814" w:type="dxa"/>
            <w:shd w:val="clear" w:color="auto" w:fill="auto"/>
          </w:tcPr>
          <w:p w:rsidR="00E3722E" w:rsidRDefault="00E3722E" w:rsidP="003041B4">
            <w:pPr>
              <w:jc w:val="center"/>
            </w:pPr>
            <w:r w:rsidRPr="00FD57A7">
              <w:t xml:space="preserve">Firma del </w:t>
            </w:r>
            <w:r>
              <w:t>R</w:t>
            </w:r>
            <w:r w:rsidRPr="00FD57A7">
              <w:t>appresentante</w:t>
            </w:r>
            <w:r>
              <w:t xml:space="preserve"> legale</w:t>
            </w:r>
          </w:p>
        </w:tc>
      </w:tr>
    </w:tbl>
    <w:p w:rsidR="00E3722E" w:rsidRDefault="00E3722E" w:rsidP="00E3722E">
      <w:pPr>
        <w:jc w:val="both"/>
      </w:pPr>
    </w:p>
    <w:p w:rsidR="00E3722E" w:rsidRDefault="00E3722E" w:rsidP="00E3722E">
      <w:pPr>
        <w:jc w:val="both"/>
      </w:pPr>
    </w:p>
    <w:p w:rsidR="00EE2276" w:rsidRDefault="00EE2276" w:rsidP="00E3722E">
      <w:pPr>
        <w:jc w:val="both"/>
      </w:pPr>
    </w:p>
    <w:p w:rsidR="00EE2276" w:rsidRDefault="00EE2276" w:rsidP="00E3722E">
      <w:pPr>
        <w:jc w:val="both"/>
      </w:pPr>
    </w:p>
    <w:p w:rsidR="00EE2276" w:rsidRDefault="00EE2276" w:rsidP="00E3722E">
      <w:pPr>
        <w:jc w:val="both"/>
      </w:pPr>
    </w:p>
    <w:p w:rsidR="00EE2276" w:rsidRDefault="00EE2276" w:rsidP="00E3722E">
      <w:pPr>
        <w:jc w:val="both"/>
      </w:pPr>
    </w:p>
    <w:p w:rsidR="00EE2276" w:rsidRDefault="00EE2276" w:rsidP="00E3722E">
      <w:pPr>
        <w:jc w:val="both"/>
      </w:pPr>
    </w:p>
    <w:p w:rsidR="00EE2276" w:rsidRDefault="00EE2276" w:rsidP="00E3722E">
      <w:pPr>
        <w:jc w:val="both"/>
      </w:pPr>
    </w:p>
    <w:p w:rsidR="00EE2276" w:rsidRDefault="00EE2276" w:rsidP="00E3722E">
      <w:pPr>
        <w:jc w:val="both"/>
      </w:pPr>
    </w:p>
    <w:p w:rsidR="00E3722E" w:rsidRPr="00E3722E" w:rsidRDefault="00E3722E" w:rsidP="00E3722E">
      <w:pPr>
        <w:jc w:val="both"/>
        <w:rPr>
          <w:lang w:val="it-IT"/>
        </w:rPr>
      </w:pPr>
      <w:r w:rsidRPr="00E3722E">
        <w:rPr>
          <w:lang w:val="it-IT"/>
        </w:rPr>
        <w:t>Allegare copia fotostatica del documento d’identità in corso di validità (ai sensi dell’art. 38 “</w:t>
      </w:r>
      <w:r w:rsidRPr="00E3722E">
        <w:rPr>
          <w:i/>
          <w:iCs/>
          <w:lang w:val="it-IT"/>
        </w:rPr>
        <w:t>Modalità di invio e sottoscrizione delle istanze</w:t>
      </w:r>
      <w:r w:rsidRPr="00E3722E">
        <w:rPr>
          <w:lang w:val="it-IT"/>
        </w:rPr>
        <w:t>” del DPR 28 dicembre 2000 n. 445)</w:t>
      </w:r>
    </w:p>
    <w:p w:rsidR="00286C21" w:rsidRPr="00E3722E" w:rsidRDefault="00286C21" w:rsidP="00286C21">
      <w:pPr>
        <w:rPr>
          <w:lang w:val="it-IT"/>
        </w:rPr>
      </w:pPr>
    </w:p>
    <w:p w:rsidR="00E3722E" w:rsidRDefault="00E3722E">
      <w:pPr>
        <w:rPr>
          <w:lang w:val="it-IT"/>
        </w:rPr>
      </w:pPr>
      <w:r>
        <w:rPr>
          <w:lang w:val="it-IT"/>
        </w:rPr>
        <w:br w:type="page"/>
      </w:r>
    </w:p>
    <w:p w:rsidR="00E3722E" w:rsidRDefault="00E3722E" w:rsidP="00064458">
      <w:pPr>
        <w:pStyle w:val="Titolo2"/>
        <w:rPr>
          <w:rFonts w:ascii="Arial" w:eastAsia="Times New Roman" w:hAnsi="Arial" w:cs="Arial"/>
          <w:color w:val="auto"/>
          <w:sz w:val="20"/>
          <w:szCs w:val="20"/>
          <w:lang w:val="it-IT"/>
        </w:rPr>
      </w:pPr>
    </w:p>
    <w:p w:rsidR="00E3722E" w:rsidRDefault="00064458" w:rsidP="00AA7C38">
      <w:pPr>
        <w:pStyle w:val="Titolo2"/>
        <w:rPr>
          <w:rFonts w:ascii="Arial" w:eastAsia="Times New Roman" w:hAnsi="Arial" w:cs="Arial"/>
          <w:color w:val="auto"/>
          <w:sz w:val="20"/>
          <w:szCs w:val="20"/>
          <w:lang w:val="it-IT"/>
        </w:rPr>
      </w:pPr>
      <w:bookmarkStart w:id="72" w:name="_Toc78875481"/>
      <w:bookmarkStart w:id="73" w:name="_Toc79489925"/>
      <w:r w:rsidRPr="00064458">
        <w:rPr>
          <w:rFonts w:ascii="Arial" w:eastAsia="Times New Roman" w:hAnsi="Arial" w:cs="Arial"/>
          <w:color w:val="auto"/>
          <w:sz w:val="20"/>
          <w:szCs w:val="20"/>
          <w:lang w:val="it-IT"/>
        </w:rPr>
        <w:t xml:space="preserve">Allegato 2 </w:t>
      </w:r>
      <w:r w:rsidR="003C16BC">
        <w:rPr>
          <w:rFonts w:ascii="Arial" w:eastAsia="Times New Roman" w:hAnsi="Arial" w:cs="Arial"/>
          <w:color w:val="auto"/>
          <w:sz w:val="20"/>
          <w:szCs w:val="20"/>
          <w:lang w:val="it-IT"/>
        </w:rPr>
        <w:t>–</w:t>
      </w:r>
      <w:r w:rsidRPr="00064458">
        <w:rPr>
          <w:rFonts w:ascii="Arial" w:eastAsia="Times New Roman" w:hAnsi="Arial" w:cs="Arial"/>
          <w:color w:val="auto"/>
          <w:sz w:val="20"/>
          <w:szCs w:val="20"/>
          <w:lang w:val="it-IT"/>
        </w:rPr>
        <w:t xml:space="preserve"> </w:t>
      </w:r>
      <w:r w:rsidR="003C16BC">
        <w:rPr>
          <w:rFonts w:ascii="Arial" w:eastAsia="Times New Roman" w:hAnsi="Arial" w:cs="Arial"/>
          <w:color w:val="auto"/>
          <w:sz w:val="20"/>
          <w:szCs w:val="20"/>
          <w:lang w:val="it-IT"/>
        </w:rPr>
        <w:t xml:space="preserve">Fac-simile </w:t>
      </w:r>
      <w:r w:rsidR="00E3722E">
        <w:rPr>
          <w:rFonts w:ascii="Arial" w:eastAsia="Times New Roman" w:hAnsi="Arial" w:cs="Arial"/>
          <w:color w:val="auto"/>
          <w:sz w:val="20"/>
          <w:szCs w:val="20"/>
          <w:lang w:val="it-IT"/>
        </w:rPr>
        <w:t>Checklist</w:t>
      </w:r>
      <w:bookmarkEnd w:id="72"/>
      <w:r w:rsidR="00B014F2">
        <w:rPr>
          <w:rFonts w:ascii="Arial" w:eastAsia="Times New Roman" w:hAnsi="Arial" w:cs="Arial"/>
          <w:color w:val="auto"/>
          <w:sz w:val="20"/>
          <w:szCs w:val="20"/>
          <w:lang w:val="it-IT"/>
        </w:rPr>
        <w:t xml:space="preserve"> per la verifica dei limiti di cumulabilità</w:t>
      </w:r>
      <w:bookmarkEnd w:id="73"/>
    </w:p>
    <w:p w:rsidR="008D74A8" w:rsidRDefault="008D74A8" w:rsidP="008D74A8">
      <w:pPr>
        <w:rPr>
          <w:lang w:val="it-IT"/>
        </w:rPr>
      </w:pPr>
    </w:p>
    <w:p w:rsidR="008D74A8" w:rsidRPr="00427CE9" w:rsidRDefault="008D74A8" w:rsidP="00427CE9">
      <w:pPr>
        <w:rPr>
          <w:lang w:val="it-IT"/>
        </w:rPr>
      </w:pPr>
    </w:p>
    <w:p w:rsidR="00E3722E" w:rsidRDefault="0013270A" w:rsidP="00064458">
      <w:pPr>
        <w:rPr>
          <w:noProof/>
          <w:lang w:val="it-IT" w:eastAsia="it-IT"/>
        </w:rPr>
      </w:pPr>
      <w:r>
        <w:rPr>
          <w:noProof/>
          <w:lang w:val="it-IT" w:eastAsia="it-IT"/>
        </w:rPr>
        <w:drawing>
          <wp:inline distT="0" distB="0" distL="0" distR="0">
            <wp:extent cx="5848065" cy="8270355"/>
            <wp:effectExtent l="0" t="0" r="0" b="444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48065" cy="8270355"/>
                    </a:xfrm>
                    <a:prstGeom prst="rect">
                      <a:avLst/>
                    </a:prstGeom>
                  </pic:spPr>
                </pic:pic>
              </a:graphicData>
            </a:graphic>
          </wp:inline>
        </w:drawing>
      </w:r>
    </w:p>
    <w:p w:rsidR="008D74A8" w:rsidRDefault="008D74A8" w:rsidP="00064458">
      <w:pPr>
        <w:rPr>
          <w:noProof/>
          <w:lang w:val="it-IT" w:eastAsia="it-IT"/>
        </w:rPr>
      </w:pPr>
    </w:p>
    <w:p w:rsidR="008D74A8" w:rsidRDefault="008D74A8" w:rsidP="00064458">
      <w:pPr>
        <w:rPr>
          <w:noProof/>
          <w:lang w:val="it-IT" w:eastAsia="it-IT"/>
        </w:rPr>
      </w:pPr>
    </w:p>
    <w:p w:rsidR="008D74A8" w:rsidRDefault="008D74A8" w:rsidP="00064458">
      <w:pPr>
        <w:rPr>
          <w:noProof/>
          <w:lang w:val="it-IT" w:eastAsia="it-IT"/>
        </w:rPr>
      </w:pPr>
    </w:p>
    <w:p w:rsidR="008D74A8" w:rsidRDefault="008D74A8" w:rsidP="00064458">
      <w:pPr>
        <w:rPr>
          <w:noProof/>
          <w:lang w:val="it-IT" w:eastAsia="it-IT"/>
        </w:rPr>
      </w:pPr>
    </w:p>
    <w:p w:rsidR="008D74A8" w:rsidRDefault="0013270A" w:rsidP="00064458">
      <w:pPr>
        <w:rPr>
          <w:noProof/>
          <w:lang w:val="it-IT" w:eastAsia="it-IT"/>
        </w:rPr>
      </w:pPr>
      <w:r>
        <w:rPr>
          <w:noProof/>
          <w:lang w:val="it-IT" w:eastAsia="it-IT"/>
        </w:rPr>
        <w:drawing>
          <wp:inline distT="0" distB="0" distL="0" distR="0">
            <wp:extent cx="5766168" cy="8154537"/>
            <wp:effectExtent l="0" t="0" r="635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80806" cy="8175238"/>
                    </a:xfrm>
                    <a:prstGeom prst="rect">
                      <a:avLst/>
                    </a:prstGeom>
                  </pic:spPr>
                </pic:pic>
              </a:graphicData>
            </a:graphic>
          </wp:inline>
        </w:drawing>
      </w:r>
    </w:p>
    <w:p w:rsidR="00BC12EA" w:rsidRPr="00AA7C38" w:rsidRDefault="00BC12EA" w:rsidP="00E16F3A">
      <w:pPr>
        <w:rPr>
          <w:noProof/>
          <w:lang w:val="it-IT" w:eastAsia="it-IT"/>
        </w:rPr>
      </w:pPr>
    </w:p>
    <w:sectPr w:rsidR="00BC12EA" w:rsidRPr="00AA7C38" w:rsidSect="00E149CF">
      <w:pgSz w:w="11909" w:h="16838"/>
      <w:pgMar w:top="820" w:right="1136" w:bottom="581" w:left="119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0BE" w:rsidRDefault="001B40BE" w:rsidP="00914986">
      <w:r>
        <w:separator/>
      </w:r>
    </w:p>
  </w:endnote>
  <w:endnote w:type="continuationSeparator" w:id="0">
    <w:p w:rsidR="001B40BE" w:rsidRDefault="001B40BE" w:rsidP="009149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Roboto slab">
    <w:altName w:val="Arial"/>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Arial">
    <w:charset w:val="00"/>
    <w:pitch w:val="variable"/>
    <w:family w:val="swiss"/>
    <w:panose1 w:val="02020603050405020304"/>
  </w:font>
  <w:font w:name="Calibri">
    <w:charset w:val="00"/>
    <w:pitch w:val="variable"/>
    <w:family w:val="roman"/>
    <w:panose1 w:val="02020603050405020304"/>
  </w:font>
  <w:font w:name="Cambria">
    <w:charset w:val="00"/>
    <w:pitch w:val="variable"/>
    <w:family w:val="roman"/>
    <w:panose1 w:val="02020603050405020304"/>
  </w:font>
  <w:font w:name="Verdana">
    <w:charset w:val="00"/>
    <w:pitch w:val="variable"/>
    <w:family w:val="swiss"/>
    <w:panose1 w:val="02020603050405020304"/>
  </w:font>
  <w:font w:name="Courier New">
    <w:pitch w:val="default"/>
    <w:family w:val="auto"/>
  </w:font>
  <w:font w:name="Wingdings">
    <w:pitch w:val="default"/>
    <w:family w:val="auto"/>
  </w:font>
  <w:font w:name="Symbol">
    <w:pitch w:val="default"/>
    <w:family w:val="auto"/>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65364"/>
      <w:docPartObj>
        <w:docPartGallery w:val="Page Numbers (Bottom of Page)"/>
        <w:docPartUnique/>
      </w:docPartObj>
    </w:sdtPr>
    <w:sdtContent>
      <w:p w:rsidR="00C276E0" w:rsidRPr="00E520FF" w:rsidRDefault="008E3EA4">
        <w:pPr>
          <w:pStyle w:val="Pidipagina"/>
          <w:jc w:val="right"/>
          <w:rPr>
            <w:lang w:val="it-IT"/>
          </w:rPr>
        </w:pPr>
        <w:r>
          <w:rPr>
            <w:noProof/>
            <w:lang w:val="it-IT" w:eastAsia="it-IT"/>
          </w:rPr>
          <w:pict>
            <v:line id="Connettore 1 2" o:spid="_x0000_s4097" style="position:absolute;left:0;text-align:left;flip:y;z-index:251665408;visibility:visible;mso-wrap-style:square;mso-wrap-distance-left:9pt;mso-wrap-distance-top:0;mso-wrap-distance-right:9pt;mso-wrap-distance-bottom:0;mso-position-horizontal:absolute;mso-position-horizontal-relative:text;mso-position-vertical:absolute;mso-position-vertical-relative:text" from="-45.85pt,5.8pt" to="463.1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" strokecolor="#4579b8 [3044]"/>
          </w:pict>
        </w:r>
        <w:r>
          <w:fldChar w:fldCharType="begin"/>
        </w:r>
        <w:r w:rsidR="00C276E0" w:rsidRPr="00E520FF">
          <w:rPr>
            <w:lang w:val="it-IT"/>
          </w:rPr>
          <w:instrText>PAGE   \* MERGEFORMAT</w:instrText>
        </w:r>
        <w:r>
          <w:fldChar w:fldCharType="separate"/>
        </w:r>
        <w:r w:rsidR="00A03874">
          <w:rPr>
            <w:noProof/>
            <w:lang w:val="it-IT"/>
          </w:rPr>
          <w:t>37</w:t>
        </w:r>
        <w:r>
          <w:fldChar w:fldCharType="end"/>
        </w:r>
      </w:p>
    </w:sdtContent>
  </w:sdt>
  <w:p w:rsidR="00C276E0" w:rsidRDefault="00C276E0" w:rsidP="00E3546A">
    <w:pPr>
      <w:pStyle w:val="EYDate"/>
      <w:tabs>
        <w:tab w:val="clear" w:pos="907"/>
        <w:tab w:val="right" w:pos="2590"/>
      </w:tabs>
      <w:spacing w:line="276" w:lineRule="auto"/>
      <w:rPr>
        <w:rFonts w:eastAsia="Arial"/>
        <w:i/>
        <w:iCs/>
        <w:szCs w:val="20"/>
        <w:lang w:val="it-IT"/>
      </w:rPr>
    </w:pPr>
    <w:r w:rsidRPr="00427CE9">
      <w:rPr>
        <w:rFonts w:eastAsia="Arial"/>
        <w:i/>
        <w:iCs/>
        <w:szCs w:val="20"/>
        <w:lang w:val="it-IT"/>
      </w:rPr>
      <w:t xml:space="preserve">AGEA – Sviluppo Rurale - Istruzioni per il controllo dei limiti di cumulabilità </w:t>
    </w:r>
  </w:p>
  <w:p w:rsidR="00C276E0" w:rsidRPr="00427CE9" w:rsidRDefault="00C276E0" w:rsidP="00E3546A">
    <w:pPr>
      <w:pStyle w:val="EYDate"/>
      <w:tabs>
        <w:tab w:val="clear" w:pos="907"/>
        <w:tab w:val="right" w:pos="2590"/>
      </w:tabs>
      <w:spacing w:line="276" w:lineRule="auto"/>
      <w:rPr>
        <w:rFonts w:eastAsia="Arial"/>
        <w:i/>
        <w:iCs/>
        <w:szCs w:val="20"/>
        <w:lang w:val="it-IT"/>
      </w:rPr>
    </w:pPr>
    <w:r w:rsidRPr="00427CE9">
      <w:rPr>
        <w:rFonts w:eastAsia="Arial"/>
        <w:i/>
        <w:iCs/>
        <w:szCs w:val="20"/>
        <w:lang w:val="it-IT"/>
      </w:rPr>
      <w:t>dei sostegni previsti dal PSR</w:t>
    </w:r>
    <w:r>
      <w:rPr>
        <w:rFonts w:eastAsia="Arial"/>
        <w:i/>
        <w:iCs/>
        <w:szCs w:val="20"/>
        <w:lang w:val="it-IT"/>
      </w:rPr>
      <w:t xml:space="preserve"> </w:t>
    </w:r>
    <w:r w:rsidRPr="00427CE9">
      <w:rPr>
        <w:rFonts w:eastAsia="Arial"/>
        <w:i/>
        <w:iCs/>
        <w:szCs w:val="20"/>
        <w:lang w:val="it-IT"/>
      </w:rPr>
      <w:t>con altre agevolazioni nazionali di carattere fiscale</w:t>
    </w:r>
  </w:p>
  <w:p w:rsidR="00C276E0" w:rsidRPr="00E520FF" w:rsidRDefault="00C276E0" w:rsidP="00E3546A">
    <w:pPr>
      <w:pStyle w:val="Defaul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0BE" w:rsidRDefault="001B40BE" w:rsidP="00914986">
      <w:r>
        <w:separator/>
      </w:r>
    </w:p>
  </w:footnote>
  <w:footnote w:type="continuationSeparator" w:id="0">
    <w:p w:rsidR="001B40BE" w:rsidRDefault="001B40BE" w:rsidP="00914986">
      <w:r>
        <w:continuationSeparator/>
      </w:r>
    </w:p>
  </w:footnote>
  <w:footnote w:id="1">
    <w:p w:rsidR="00C276E0" w:rsidRPr="00621009" w:rsidRDefault="00C276E0" w:rsidP="006C4019">
      <w:pPr>
        <w:pStyle w:val="Testonotaapidipagina"/>
        <w:rPr>
          <w:i/>
          <w:iCs/>
          <w:sz w:val="18"/>
          <w:szCs w:val="18"/>
          <w:lang w:val="it-IT"/>
        </w:rPr>
      </w:pPr>
      <w:r w:rsidRPr="00621009">
        <w:rPr>
          <w:rStyle w:val="Rimandonotaapidipagina"/>
          <w:i/>
          <w:iCs/>
          <w:sz w:val="18"/>
          <w:szCs w:val="18"/>
        </w:rPr>
        <w:footnoteRef/>
      </w:r>
      <w:r w:rsidRPr="00621009">
        <w:rPr>
          <w:i/>
          <w:iCs/>
          <w:sz w:val="18"/>
          <w:szCs w:val="18"/>
          <w:lang w:val="it-IT"/>
        </w:rPr>
        <w:t xml:space="preserve"> </w:t>
      </w:r>
      <w:r w:rsidRPr="00621009">
        <w:rPr>
          <w:rFonts w:cs="Arial"/>
          <w:i/>
          <w:iCs/>
          <w:color w:val="202124"/>
          <w:sz w:val="18"/>
          <w:szCs w:val="18"/>
          <w:shd w:val="clear" w:color="auto" w:fill="FFFFFF"/>
          <w:lang w:val="it-IT"/>
        </w:rPr>
        <w:t>Imposta sul Reddito delle Società</w:t>
      </w:r>
      <w:r w:rsidRPr="00621009">
        <w:rPr>
          <w:i/>
          <w:iCs/>
          <w:sz w:val="18"/>
          <w:szCs w:val="18"/>
          <w:lang w:val="it-IT"/>
        </w:rPr>
        <w:t>.</w:t>
      </w:r>
    </w:p>
  </w:footnote>
  <w:footnote w:id="2">
    <w:p w:rsidR="00C276E0" w:rsidRPr="00621009" w:rsidRDefault="00C276E0">
      <w:pPr>
        <w:pStyle w:val="Testonotaapidipagina"/>
        <w:rPr>
          <w:i/>
          <w:iCs/>
          <w:sz w:val="18"/>
          <w:szCs w:val="18"/>
          <w:lang w:val="it-IT"/>
        </w:rPr>
      </w:pPr>
      <w:r w:rsidRPr="00621009">
        <w:rPr>
          <w:rStyle w:val="Rimandonotaapidipagina"/>
          <w:i/>
          <w:iCs/>
          <w:sz w:val="18"/>
          <w:szCs w:val="18"/>
        </w:rPr>
        <w:footnoteRef/>
      </w:r>
      <w:r w:rsidRPr="00621009">
        <w:rPr>
          <w:i/>
          <w:iCs/>
          <w:sz w:val="18"/>
          <w:szCs w:val="18"/>
          <w:lang w:val="it-IT"/>
        </w:rPr>
        <w:t xml:space="preserve"> La variazione in diminuzione relativa ai benefici del Super e </w:t>
      </w:r>
      <w:proofErr w:type="spellStart"/>
      <w:r w:rsidRPr="00621009">
        <w:rPr>
          <w:i/>
          <w:iCs/>
          <w:sz w:val="18"/>
          <w:szCs w:val="18"/>
          <w:lang w:val="it-IT"/>
        </w:rPr>
        <w:t>Iper-ammortamento</w:t>
      </w:r>
      <w:proofErr w:type="spellEnd"/>
      <w:r w:rsidRPr="00621009">
        <w:rPr>
          <w:i/>
          <w:iCs/>
          <w:sz w:val="18"/>
          <w:szCs w:val="18"/>
          <w:lang w:val="it-IT"/>
        </w:rPr>
        <w:t xml:space="preserve"> deve essere indicata nel Rigo RF 55 della dichiarazione dei redditi ai fini dell'IRES.</w:t>
      </w:r>
    </w:p>
  </w:footnote>
  <w:footnote w:id="3">
    <w:p w:rsidR="00C276E0" w:rsidRPr="00957B5B" w:rsidRDefault="00C276E0" w:rsidP="00957B5B">
      <w:pPr>
        <w:pStyle w:val="Testonotaapidipagina"/>
        <w:jc w:val="both"/>
        <w:rPr>
          <w:lang w:val="it-IT"/>
        </w:rPr>
      </w:pPr>
      <w:r w:rsidRPr="00621009">
        <w:rPr>
          <w:rStyle w:val="Rimandonotaapidipagina"/>
          <w:i/>
          <w:iCs/>
          <w:sz w:val="18"/>
          <w:szCs w:val="18"/>
        </w:rPr>
        <w:footnoteRef/>
      </w:r>
      <w:r w:rsidRPr="00621009">
        <w:rPr>
          <w:i/>
          <w:iCs/>
          <w:sz w:val="18"/>
          <w:szCs w:val="18"/>
          <w:lang w:val="it-IT"/>
        </w:rPr>
        <w:t xml:space="preserve"> Con riferimento al beneficio del super-ammortamenti per il 2019, la maggiorazione del costo non si applica sulla parte di investimenti complessivi eccedente il limite di 2,5 milioni di euro (ex art. 1 del D.L. n. 34 del 2019).</w:t>
      </w:r>
    </w:p>
  </w:footnote>
  <w:footnote w:id="4">
    <w:p w:rsidR="00C276E0" w:rsidRPr="00FE0443" w:rsidRDefault="00C276E0" w:rsidP="00957B5B">
      <w:pPr>
        <w:jc w:val="both"/>
        <w:rPr>
          <w:rFonts w:ascii="Arial" w:hAnsi="Arial" w:cs="Arial"/>
          <w:i/>
          <w:iCs/>
          <w:sz w:val="18"/>
          <w:szCs w:val="18"/>
          <w:lang w:val="it-IT"/>
        </w:rPr>
      </w:pPr>
      <w:r>
        <w:rPr>
          <w:rStyle w:val="Rimandonotaapidipagina"/>
        </w:rPr>
        <w:footnoteRef/>
      </w:r>
      <w:r>
        <w:rPr>
          <w:lang w:val="it-IT"/>
        </w:rPr>
        <w:t xml:space="preserve"> </w:t>
      </w:r>
      <w:r w:rsidRPr="00FE0443">
        <w:rPr>
          <w:rFonts w:ascii="Arial" w:hAnsi="Arial" w:cs="Arial"/>
          <w:i/>
          <w:iCs/>
          <w:sz w:val="18"/>
          <w:szCs w:val="18"/>
          <w:lang w:val="it-IT"/>
        </w:rPr>
        <w:t>La fruizione del beneficio spettante è comunque subordinata alla condizione del rispetto, in capo all’impresa ammessa al credito d’imposta, delle normative sulla sicurezza nei luoghi di lavoro applicabili in ciascun settore, nonché al corretto adempimento degli obblighi di versamento dei contributi previdenziali e assistenziali a favore dei lavoratori.</w:t>
      </w:r>
    </w:p>
    <w:p w:rsidR="00C276E0" w:rsidRPr="00FE0443" w:rsidRDefault="00C276E0" w:rsidP="00DB3769">
      <w:pPr>
        <w:pStyle w:val="Testonotaapidipagina"/>
        <w:jc w:val="both"/>
        <w:rPr>
          <w:rFonts w:cs="Arial"/>
          <w:i/>
          <w:iCs/>
          <w:sz w:val="18"/>
          <w:szCs w:val="18"/>
          <w:lang w:val="it-IT"/>
        </w:rPr>
      </w:pPr>
      <w:r w:rsidRPr="00FE0443">
        <w:rPr>
          <w:rFonts w:cs="Arial"/>
          <w:i/>
          <w:iCs/>
          <w:sz w:val="18"/>
          <w:szCs w:val="18"/>
          <w:lang w:val="it-IT"/>
        </w:rPr>
        <w:t xml:space="preserve">Per espressa previsione normativa, le imprese che si trovano in fallimento o altre procedure concorsuali nonché le imprese destinatarie di sanzioni </w:t>
      </w:r>
      <w:proofErr w:type="spellStart"/>
      <w:r w:rsidRPr="00FE0443">
        <w:rPr>
          <w:rFonts w:cs="Arial"/>
          <w:i/>
          <w:iCs/>
          <w:sz w:val="18"/>
          <w:szCs w:val="18"/>
          <w:lang w:val="it-IT"/>
        </w:rPr>
        <w:t>interdittive</w:t>
      </w:r>
      <w:proofErr w:type="spellEnd"/>
      <w:r w:rsidRPr="00FE0443">
        <w:rPr>
          <w:rFonts w:cs="Arial"/>
          <w:i/>
          <w:iCs/>
          <w:sz w:val="18"/>
          <w:szCs w:val="18"/>
          <w:lang w:val="it-IT"/>
        </w:rPr>
        <w:t xml:space="preserve"> ai sensi dell'art. 9, </w:t>
      </w:r>
      <w:proofErr w:type="spellStart"/>
      <w:r w:rsidRPr="00FE0443">
        <w:rPr>
          <w:rFonts w:cs="Arial"/>
          <w:i/>
          <w:iCs/>
          <w:sz w:val="18"/>
          <w:szCs w:val="18"/>
          <w:lang w:val="it-IT"/>
        </w:rPr>
        <w:t>co</w:t>
      </w:r>
      <w:proofErr w:type="spellEnd"/>
      <w:r w:rsidRPr="00FE0443">
        <w:rPr>
          <w:rFonts w:cs="Arial"/>
          <w:i/>
          <w:iCs/>
          <w:sz w:val="18"/>
          <w:szCs w:val="18"/>
          <w:lang w:val="it-IT"/>
        </w:rPr>
        <w:t xml:space="preserve">. 2 del </w:t>
      </w:r>
      <w:proofErr w:type="spellStart"/>
      <w:r w:rsidRPr="00FE0443">
        <w:rPr>
          <w:rFonts w:cs="Arial"/>
          <w:i/>
          <w:iCs/>
          <w:sz w:val="18"/>
          <w:szCs w:val="18"/>
          <w:lang w:val="it-IT"/>
        </w:rPr>
        <w:t>D.Lgs.</w:t>
      </w:r>
      <w:proofErr w:type="spellEnd"/>
      <w:r w:rsidRPr="00FE0443">
        <w:rPr>
          <w:rFonts w:cs="Arial"/>
          <w:i/>
          <w:iCs/>
          <w:sz w:val="18"/>
          <w:szCs w:val="18"/>
          <w:lang w:val="it-IT"/>
        </w:rPr>
        <w:t xml:space="preserve"> 231/2000 non possono accedere al credito d’imposta per investimenti in beni strumentali nuovi.</w:t>
      </w:r>
    </w:p>
  </w:footnote>
  <w:footnote w:id="5">
    <w:p w:rsidR="00C276E0" w:rsidRPr="00FE0443" w:rsidRDefault="00C276E0" w:rsidP="00DB3769">
      <w:pPr>
        <w:pStyle w:val="Testonotaapidipagina"/>
        <w:rPr>
          <w:i/>
          <w:iCs/>
          <w:sz w:val="18"/>
          <w:szCs w:val="18"/>
          <w:lang w:val="it-IT"/>
        </w:rPr>
      </w:pPr>
      <w:r w:rsidRPr="00FE0443">
        <w:rPr>
          <w:rStyle w:val="Rimandonotaapidipagina"/>
          <w:i/>
          <w:iCs/>
          <w:sz w:val="18"/>
          <w:szCs w:val="18"/>
        </w:rPr>
        <w:footnoteRef/>
      </w:r>
      <w:r w:rsidRPr="00FE0443">
        <w:rPr>
          <w:i/>
          <w:iCs/>
          <w:sz w:val="18"/>
          <w:szCs w:val="18"/>
          <w:lang w:val="it-IT"/>
        </w:rPr>
        <w:t xml:space="preserve"> Sono esclusi dall’ambito di applicazione del credito d’imposta i veicoli e gli altri mezzi di trasporto di cui all’art. 164 del TUIR, nonché i beni con coefficiente di ammortamento fiscale inferiore al 6,5%.</w:t>
      </w:r>
    </w:p>
  </w:footnote>
  <w:footnote w:id="6">
    <w:p w:rsidR="00C276E0" w:rsidRPr="00FE0443" w:rsidRDefault="00C276E0" w:rsidP="00427CE9">
      <w:pPr>
        <w:pStyle w:val="Testonotaapidipagina"/>
        <w:jc w:val="both"/>
        <w:rPr>
          <w:rFonts w:eastAsia="PMingLiU" w:cs="Arial"/>
          <w:i/>
          <w:iCs/>
          <w:sz w:val="18"/>
          <w:szCs w:val="18"/>
          <w:lang w:val="it-IT"/>
        </w:rPr>
      </w:pPr>
      <w:r>
        <w:rPr>
          <w:rStyle w:val="Rimandonotaapidipagina"/>
        </w:rPr>
        <w:footnoteRef/>
      </w:r>
      <w:r w:rsidRPr="00427CE9">
        <w:rPr>
          <w:lang w:val="it-IT"/>
        </w:rPr>
        <w:t xml:space="preserve"> </w:t>
      </w:r>
      <w:r w:rsidRPr="00FE0443">
        <w:rPr>
          <w:rFonts w:eastAsia="PMingLiU" w:cs="Arial"/>
          <w:i/>
          <w:iCs/>
          <w:sz w:val="18"/>
          <w:szCs w:val="18"/>
          <w:lang w:val="it-IT"/>
        </w:rPr>
        <w:t xml:space="preserve">Preme segnalare, che l’obbligo della dicitura in fattura del riferimento alla norma </w:t>
      </w:r>
      <w:proofErr w:type="spellStart"/>
      <w:r w:rsidRPr="00FE0443">
        <w:rPr>
          <w:rFonts w:eastAsia="PMingLiU" w:cs="Arial"/>
          <w:i/>
          <w:iCs/>
          <w:sz w:val="18"/>
          <w:szCs w:val="18"/>
          <w:lang w:val="it-IT"/>
        </w:rPr>
        <w:t>agevolativa</w:t>
      </w:r>
      <w:proofErr w:type="spellEnd"/>
      <w:r w:rsidRPr="00FE0443">
        <w:rPr>
          <w:rFonts w:eastAsia="PMingLiU" w:cs="Arial"/>
          <w:i/>
          <w:iCs/>
          <w:sz w:val="18"/>
          <w:szCs w:val="18"/>
          <w:lang w:val="it-IT"/>
        </w:rPr>
        <w:t xml:space="preserve"> non era previsto dalla disciplina del Super e </w:t>
      </w:r>
      <w:proofErr w:type="spellStart"/>
      <w:r w:rsidRPr="00FE0443">
        <w:rPr>
          <w:rFonts w:eastAsia="PMingLiU" w:cs="Arial"/>
          <w:i/>
          <w:iCs/>
          <w:sz w:val="18"/>
          <w:szCs w:val="18"/>
          <w:lang w:val="it-IT"/>
        </w:rPr>
        <w:t>Iper-ammortamento</w:t>
      </w:r>
      <w:proofErr w:type="spellEnd"/>
      <w:r w:rsidRPr="00FE0443">
        <w:rPr>
          <w:rFonts w:eastAsia="PMingLiU" w:cs="Arial"/>
          <w:i/>
          <w:iCs/>
          <w:sz w:val="18"/>
          <w:szCs w:val="18"/>
          <w:lang w:val="it-IT"/>
        </w:rPr>
        <w:t>.</w:t>
      </w:r>
    </w:p>
  </w:footnote>
  <w:footnote w:id="7">
    <w:p w:rsidR="00C276E0" w:rsidRPr="00FE0443" w:rsidRDefault="00C276E0" w:rsidP="00DB3769">
      <w:pPr>
        <w:pStyle w:val="Testonotaapidipagina"/>
        <w:jc w:val="both"/>
        <w:rPr>
          <w:rFonts w:eastAsia="PMingLiU" w:cs="Arial"/>
          <w:i/>
          <w:iCs/>
          <w:sz w:val="18"/>
          <w:szCs w:val="18"/>
          <w:lang w:val="it-IT"/>
        </w:rPr>
      </w:pPr>
      <w:r>
        <w:rPr>
          <w:rStyle w:val="Rimandonotaapidipagina"/>
        </w:rPr>
        <w:footnoteRef/>
      </w:r>
      <w:r w:rsidRPr="00DD6D79">
        <w:rPr>
          <w:lang w:val="it-IT"/>
        </w:rPr>
        <w:t xml:space="preserve"> </w:t>
      </w:r>
      <w:r w:rsidRPr="00FE0443">
        <w:rPr>
          <w:rFonts w:eastAsia="PMingLiU" w:cs="Arial"/>
          <w:i/>
          <w:iCs/>
          <w:sz w:val="18"/>
          <w:szCs w:val="18"/>
          <w:lang w:val="it-IT"/>
        </w:rPr>
        <w:t>Analogamente a quanto previsto per il credito d’imposta in investimenti in beni strumentali nuovi, anche l’agevolazione in commento è riconosciuta ai soggetti titolari di reddito d’impresa, ex art. 55 del TUIR, a prescindere dalla natura giuridica assunta.</w:t>
      </w:r>
    </w:p>
  </w:footnote>
  <w:footnote w:id="8">
    <w:p w:rsidR="00C276E0" w:rsidRPr="00F66FCB" w:rsidRDefault="00C276E0" w:rsidP="00427CE9">
      <w:pPr>
        <w:pStyle w:val="Testonotaapidipagina"/>
        <w:jc w:val="both"/>
        <w:rPr>
          <w:i/>
          <w:iCs/>
          <w:sz w:val="18"/>
          <w:szCs w:val="18"/>
          <w:lang w:val="it-IT"/>
        </w:rPr>
      </w:pPr>
      <w:r>
        <w:rPr>
          <w:rStyle w:val="Rimandonotaapidipagina"/>
        </w:rPr>
        <w:footnoteRef/>
      </w:r>
      <w:r w:rsidRPr="00427CE9">
        <w:rPr>
          <w:lang w:val="it-IT"/>
        </w:rPr>
        <w:t xml:space="preserve"> </w:t>
      </w:r>
      <w:r w:rsidRPr="00F66FCB">
        <w:rPr>
          <w:i/>
          <w:iCs/>
          <w:sz w:val="18"/>
          <w:szCs w:val="18"/>
          <w:lang w:val="it-IT"/>
        </w:rPr>
        <w:t xml:space="preserve">La disciplina del credito d’imposta </w:t>
      </w:r>
      <w:proofErr w:type="spellStart"/>
      <w:r w:rsidRPr="00F66FCB">
        <w:rPr>
          <w:i/>
          <w:iCs/>
          <w:sz w:val="18"/>
          <w:szCs w:val="18"/>
          <w:lang w:val="it-IT"/>
        </w:rPr>
        <w:t>R&amp;S</w:t>
      </w:r>
      <w:proofErr w:type="spellEnd"/>
      <w:r w:rsidRPr="00F66FCB">
        <w:rPr>
          <w:i/>
          <w:iCs/>
          <w:sz w:val="18"/>
          <w:szCs w:val="18"/>
          <w:lang w:val="it-IT"/>
        </w:rPr>
        <w:t xml:space="preserve"> di cui all’art. 3 del D.L. n. 145 del 2013 rimane dunque applicabile con riferimento agli investimenti in attività di ricerca e sviluppo effettuati dal periodo d'imposta successivo a quello in corso al 31.12.2014 e fino a quello in corso al 31.12.2019.</w:t>
      </w:r>
    </w:p>
  </w:footnote>
  <w:footnote w:id="9">
    <w:p w:rsidR="00C276E0" w:rsidRPr="00427CE9" w:rsidRDefault="00C276E0" w:rsidP="00427CE9">
      <w:pPr>
        <w:pStyle w:val="Testonotaapidipagina"/>
        <w:jc w:val="both"/>
        <w:rPr>
          <w:lang w:val="it-IT"/>
        </w:rPr>
      </w:pPr>
      <w:r w:rsidRPr="00F66FCB">
        <w:rPr>
          <w:rStyle w:val="Rimandonotaapidipagina"/>
          <w:i/>
          <w:iCs/>
          <w:sz w:val="18"/>
          <w:szCs w:val="18"/>
        </w:rPr>
        <w:footnoteRef/>
      </w:r>
      <w:r w:rsidRPr="00F66FCB">
        <w:rPr>
          <w:i/>
          <w:iCs/>
          <w:sz w:val="18"/>
          <w:szCs w:val="18"/>
          <w:lang w:val="it-IT"/>
        </w:rPr>
        <w:t xml:space="preserve"> Nel dettaglio, per "spesa incrementale complessiva" doveva essere intesa come differenza positiva tra (i) l'ammontare complessivo delle spese per investimenti in attività di </w:t>
      </w:r>
      <w:proofErr w:type="spellStart"/>
      <w:r w:rsidRPr="00F66FCB">
        <w:rPr>
          <w:i/>
          <w:iCs/>
          <w:sz w:val="18"/>
          <w:szCs w:val="18"/>
          <w:lang w:val="it-IT"/>
        </w:rPr>
        <w:t>R&amp;S</w:t>
      </w:r>
      <w:proofErr w:type="spellEnd"/>
      <w:r w:rsidRPr="00F66FCB">
        <w:rPr>
          <w:i/>
          <w:iCs/>
          <w:sz w:val="18"/>
          <w:szCs w:val="18"/>
          <w:lang w:val="it-IT"/>
        </w:rPr>
        <w:t xml:space="preserve"> sostenute nel periodo d'imposta in relazione al quale si intendeva fruire dell'agevolazione e (</w:t>
      </w:r>
      <w:proofErr w:type="spellStart"/>
      <w:r w:rsidRPr="00F66FCB">
        <w:rPr>
          <w:i/>
          <w:iCs/>
          <w:sz w:val="18"/>
          <w:szCs w:val="18"/>
          <w:lang w:val="it-IT"/>
        </w:rPr>
        <w:t>ii</w:t>
      </w:r>
      <w:proofErr w:type="spellEnd"/>
      <w:r w:rsidRPr="00F66FCB">
        <w:rPr>
          <w:i/>
          <w:iCs/>
          <w:sz w:val="18"/>
          <w:szCs w:val="18"/>
          <w:lang w:val="it-IT"/>
        </w:rPr>
        <w:t>) la media annuale delle medesime spese realizzate nei tre periodi d'imposta precedenti a quello in corso al 31.12.2015, nel minor periodo di riferimento in caso di imprese di nuova costituzione.</w:t>
      </w:r>
      <w:r w:rsidRPr="00640A70">
        <w:rPr>
          <w:lang w:val="it-IT"/>
        </w:rPr>
        <w:t xml:space="preserve"> </w:t>
      </w:r>
    </w:p>
  </w:footnote>
  <w:footnote w:id="10">
    <w:p w:rsidR="00C276E0" w:rsidRPr="00F66FCB" w:rsidRDefault="00C276E0" w:rsidP="00DB3769">
      <w:pPr>
        <w:pStyle w:val="Testonotaapidipagina"/>
        <w:jc w:val="both"/>
        <w:rPr>
          <w:rFonts w:cs="Arial"/>
          <w:i/>
          <w:iCs/>
          <w:sz w:val="18"/>
          <w:szCs w:val="18"/>
          <w:lang w:val="it-IT"/>
        </w:rPr>
      </w:pPr>
      <w:r>
        <w:rPr>
          <w:rStyle w:val="Rimandonotaapidipagina"/>
        </w:rPr>
        <w:footnoteRef/>
      </w:r>
      <w:r w:rsidRPr="007C39EB">
        <w:rPr>
          <w:lang w:val="it-IT"/>
        </w:rPr>
        <w:t xml:space="preserve"> </w:t>
      </w:r>
      <w:r w:rsidRPr="00F66FCB">
        <w:rPr>
          <w:rFonts w:cs="Arial"/>
          <w:i/>
          <w:iCs/>
          <w:sz w:val="18"/>
          <w:szCs w:val="18"/>
          <w:lang w:val="it-IT"/>
        </w:rPr>
        <w:t>È prevista una maggiorazione in misura pari al 150% delle spese per soggetti under 35 anni, al primo impiego, in possesso di un titolo di dottore di ricerca/iscritti a un ciclo di dottorato o in possesso di una laurea magistrale in discipline di ambito tecnico o scientifico, assunti dall'impresa con contratto a tempo indeterminato e impiegati esclusivamente nelle attività agevolabili.</w:t>
      </w:r>
    </w:p>
    <w:p w:rsidR="00C276E0" w:rsidRPr="00F66FCB" w:rsidRDefault="00C276E0" w:rsidP="00DB3769">
      <w:pPr>
        <w:pStyle w:val="Testonotaapidipagina"/>
        <w:jc w:val="both"/>
        <w:rPr>
          <w:rFonts w:cs="Arial"/>
          <w:i/>
          <w:iCs/>
          <w:sz w:val="18"/>
          <w:szCs w:val="18"/>
          <w:lang w:val="it-IT"/>
        </w:rPr>
      </w:pPr>
    </w:p>
  </w:footnote>
  <w:footnote w:id="11">
    <w:p w:rsidR="00C276E0" w:rsidRPr="00F66FCB" w:rsidRDefault="00C276E0" w:rsidP="00DB3769">
      <w:pPr>
        <w:pStyle w:val="Testonotaapidipagina"/>
        <w:jc w:val="both"/>
        <w:rPr>
          <w:rFonts w:cs="Arial"/>
          <w:i/>
          <w:iCs/>
          <w:sz w:val="18"/>
          <w:szCs w:val="18"/>
          <w:lang w:val="it-IT"/>
        </w:rPr>
      </w:pPr>
      <w:r w:rsidRPr="00F66FCB">
        <w:rPr>
          <w:rStyle w:val="Rimandonotaapidipagina"/>
          <w:rFonts w:cs="Arial"/>
          <w:i/>
          <w:iCs/>
          <w:sz w:val="18"/>
          <w:szCs w:val="18"/>
        </w:rPr>
        <w:footnoteRef/>
      </w:r>
      <w:r w:rsidRPr="00F66FCB">
        <w:rPr>
          <w:rFonts w:cs="Arial"/>
          <w:i/>
          <w:iCs/>
          <w:sz w:val="18"/>
          <w:szCs w:val="18"/>
          <w:lang w:val="it-IT"/>
        </w:rPr>
        <w:t xml:space="preserve"> Nel solo caso di attività di </w:t>
      </w:r>
      <w:proofErr w:type="spellStart"/>
      <w:r w:rsidRPr="00F66FCB">
        <w:rPr>
          <w:rFonts w:cs="Arial"/>
          <w:i/>
          <w:iCs/>
          <w:sz w:val="18"/>
          <w:szCs w:val="18"/>
          <w:lang w:val="it-IT"/>
        </w:rPr>
        <w:t>R&amp;S</w:t>
      </w:r>
      <w:proofErr w:type="spellEnd"/>
      <w:r w:rsidRPr="00F66FCB">
        <w:rPr>
          <w:rFonts w:cs="Arial"/>
          <w:i/>
          <w:iCs/>
          <w:sz w:val="18"/>
          <w:szCs w:val="18"/>
          <w:lang w:val="it-IT"/>
        </w:rPr>
        <w:t xml:space="preserve">, è prevista una maggiorazione del 150% delle spese derivanti da contratti di ricerca </w:t>
      </w:r>
      <w:proofErr w:type="spellStart"/>
      <w:r w:rsidRPr="00F66FCB">
        <w:rPr>
          <w:rFonts w:cs="Arial"/>
          <w:i/>
          <w:iCs/>
          <w:sz w:val="18"/>
          <w:szCs w:val="18"/>
          <w:lang w:val="it-IT"/>
        </w:rPr>
        <w:t>extra-muros</w:t>
      </w:r>
      <w:proofErr w:type="spellEnd"/>
      <w:r w:rsidRPr="00F66FCB">
        <w:rPr>
          <w:rFonts w:cs="Arial"/>
          <w:i/>
          <w:iCs/>
          <w:sz w:val="18"/>
          <w:szCs w:val="18"/>
          <w:lang w:val="it-IT"/>
        </w:rPr>
        <w:t xml:space="preserve"> stipulati con università e istituti di ricerca, nonché con start-up innovative, residenti nel territorio dello Stato.</w:t>
      </w:r>
    </w:p>
  </w:footnote>
  <w:footnote w:id="12">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L’obbligo di certificazione della documentazione contabile era previsto anche dalla precedente disciplina del credito d’imposta </w:t>
      </w:r>
      <w:proofErr w:type="spellStart"/>
      <w:r w:rsidRPr="00F66FCB">
        <w:rPr>
          <w:i/>
          <w:iCs/>
          <w:sz w:val="18"/>
          <w:szCs w:val="18"/>
          <w:lang w:val="it-IT"/>
        </w:rPr>
        <w:t>R&amp;S</w:t>
      </w:r>
      <w:proofErr w:type="spellEnd"/>
      <w:r w:rsidRPr="00F66FCB">
        <w:rPr>
          <w:i/>
          <w:iCs/>
          <w:sz w:val="18"/>
          <w:szCs w:val="18"/>
          <w:lang w:val="it-IT"/>
        </w:rPr>
        <w:t xml:space="preserve"> di cui all’art. </w:t>
      </w:r>
      <w:r w:rsidRPr="00F66FCB">
        <w:rPr>
          <w:rFonts w:cs="Arial"/>
          <w:i/>
          <w:iCs/>
          <w:sz w:val="18"/>
          <w:szCs w:val="18"/>
          <w:lang w:val="it-IT"/>
        </w:rPr>
        <w:t xml:space="preserve">3 del D.L. n. 145 del 2013. Tuttavia, l’obbligo di utilizzo in compensazione dei crediti </w:t>
      </w:r>
      <w:proofErr w:type="spellStart"/>
      <w:r w:rsidRPr="00F66FCB">
        <w:rPr>
          <w:rFonts w:cs="Arial"/>
          <w:i/>
          <w:iCs/>
          <w:sz w:val="18"/>
          <w:szCs w:val="18"/>
          <w:lang w:val="it-IT"/>
        </w:rPr>
        <w:t>R&amp;S</w:t>
      </w:r>
      <w:proofErr w:type="spellEnd"/>
      <w:r w:rsidRPr="00F66FCB">
        <w:rPr>
          <w:rFonts w:cs="Arial"/>
          <w:i/>
          <w:iCs/>
          <w:sz w:val="18"/>
          <w:szCs w:val="18"/>
          <w:lang w:val="it-IT"/>
        </w:rPr>
        <w:t xml:space="preserve"> subordinatamente al rilascio della menzionata certificazione è stato introdotto solo a decorrere dai crediti </w:t>
      </w:r>
      <w:proofErr w:type="spellStart"/>
      <w:r w:rsidRPr="00F66FCB">
        <w:rPr>
          <w:rFonts w:cs="Arial"/>
          <w:i/>
          <w:iCs/>
          <w:sz w:val="18"/>
          <w:szCs w:val="18"/>
          <w:lang w:val="it-IT"/>
        </w:rPr>
        <w:t>R&amp;S</w:t>
      </w:r>
      <w:proofErr w:type="spellEnd"/>
      <w:r w:rsidRPr="00F66FCB">
        <w:rPr>
          <w:rFonts w:cs="Arial"/>
          <w:i/>
          <w:iCs/>
          <w:sz w:val="18"/>
          <w:szCs w:val="18"/>
          <w:lang w:val="it-IT"/>
        </w:rPr>
        <w:t xml:space="preserve"> maturati nel periodo d’imposta 2018.</w:t>
      </w:r>
    </w:p>
  </w:footnote>
  <w:footnote w:id="13">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L’obbligo di redazione e conservazione della relazione tecnica (seppur non asseverata) era stato introdotto, a decorrere dal periodo d’imposta 2019, anche dalla precedente disciplina del credito d’imposta </w:t>
      </w:r>
      <w:proofErr w:type="spellStart"/>
      <w:r w:rsidRPr="00F66FCB">
        <w:rPr>
          <w:i/>
          <w:iCs/>
          <w:sz w:val="18"/>
          <w:szCs w:val="18"/>
          <w:lang w:val="it-IT"/>
        </w:rPr>
        <w:t>R&amp;S</w:t>
      </w:r>
      <w:proofErr w:type="spellEnd"/>
      <w:r w:rsidRPr="00F66FCB">
        <w:rPr>
          <w:i/>
          <w:iCs/>
          <w:sz w:val="18"/>
          <w:szCs w:val="18"/>
          <w:lang w:val="it-IT"/>
        </w:rPr>
        <w:t xml:space="preserve"> di cui all’art. </w:t>
      </w:r>
      <w:r w:rsidRPr="00F66FCB">
        <w:rPr>
          <w:rFonts w:cs="Arial"/>
          <w:i/>
          <w:iCs/>
          <w:sz w:val="18"/>
          <w:szCs w:val="18"/>
          <w:lang w:val="it-IT"/>
        </w:rPr>
        <w:t>3 del D.L. n. 145 del 2013.</w:t>
      </w:r>
    </w:p>
  </w:footnote>
  <w:footnote w:id="14">
    <w:p w:rsidR="00C276E0" w:rsidRPr="00F66FCB" w:rsidRDefault="00C276E0" w:rsidP="00CC764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In tal caso, la detrazione </w:t>
      </w:r>
      <w:r w:rsidRPr="00F66FCB">
        <w:rPr>
          <w:rFonts w:ascii="Roboto slab" w:hAnsi="Roboto slab"/>
          <w:i/>
          <w:iCs/>
          <w:color w:val="000000"/>
          <w:sz w:val="18"/>
          <w:szCs w:val="18"/>
          <w:shd w:val="clear" w:color="auto" w:fill="FFFFFF"/>
          <w:lang w:val="it-IT"/>
        </w:rPr>
        <w:t>per gli interventi di riqualificazione energetica (così come le detrazioni spettanti per gli interventi antisismici) è riconosciuta per tutti gli immobili delle imprese, a prescindere dalla loro destinazione (cfr. Risoluzione dell’Agenzia delle Entrate n. 34 del 25.6.2020).</w:t>
      </w:r>
      <w:r w:rsidRPr="00F66FCB">
        <w:rPr>
          <w:i/>
          <w:iCs/>
          <w:sz w:val="18"/>
          <w:szCs w:val="18"/>
          <w:lang w:val="it-IT"/>
        </w:rPr>
        <w:t xml:space="preserve"> </w:t>
      </w:r>
    </w:p>
  </w:footnote>
  <w:footnote w:id="15">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Si evidenzia che nella Tabella 1 dell'Allegato B al decreto Requisiti è previsto che la detrazione massima spettante per questi interventi è pari a 15.000,00 euro.</w:t>
      </w:r>
    </w:p>
  </w:footnote>
  <w:footnote w:id="16">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L’asseverazione può essere sostituita da una dichiarazione resa dal direttore lavori nell'ambito della dichiarazione sulla conformità al progetto delle opere realizzate, obbligatoria ai sensi dell'art. 8, </w:t>
      </w:r>
      <w:proofErr w:type="spellStart"/>
      <w:r w:rsidRPr="00F66FCB">
        <w:rPr>
          <w:i/>
          <w:iCs/>
          <w:sz w:val="18"/>
          <w:szCs w:val="18"/>
          <w:lang w:val="it-IT"/>
        </w:rPr>
        <w:t>co</w:t>
      </w:r>
      <w:proofErr w:type="spellEnd"/>
      <w:r w:rsidRPr="00F66FCB">
        <w:rPr>
          <w:i/>
          <w:iCs/>
          <w:sz w:val="18"/>
          <w:szCs w:val="18"/>
          <w:lang w:val="it-IT"/>
        </w:rPr>
        <w:t xml:space="preserve">. 2 del D. </w:t>
      </w:r>
      <w:proofErr w:type="spellStart"/>
      <w:r w:rsidRPr="00F66FCB">
        <w:rPr>
          <w:i/>
          <w:iCs/>
          <w:sz w:val="18"/>
          <w:szCs w:val="18"/>
          <w:lang w:val="it-IT"/>
        </w:rPr>
        <w:t>Lgs</w:t>
      </w:r>
      <w:proofErr w:type="spellEnd"/>
      <w:r w:rsidRPr="00F66FCB">
        <w:rPr>
          <w:i/>
          <w:iCs/>
          <w:sz w:val="18"/>
          <w:szCs w:val="18"/>
          <w:lang w:val="it-IT"/>
        </w:rPr>
        <w:t>. n. 192 del 2005.</w:t>
      </w:r>
    </w:p>
  </w:footnote>
  <w:footnote w:id="17">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Se i lavori sono ultimati e gli acconti sono pagati in un anno diverso da quello del rogito la detrazione per gli importi versati in acconto può essere fruita nel periodo d'imposta in cui sono stati pagati, oppure nel periodo di imposta di stipulazione dell'atto notarile.</w:t>
      </w:r>
    </w:p>
  </w:footnote>
  <w:footnote w:id="18">
    <w:p w:rsidR="00C276E0" w:rsidRPr="00F66FCB" w:rsidRDefault="00C276E0" w:rsidP="00427CE9">
      <w:pPr>
        <w:pStyle w:val="Testonotaapidipagina"/>
        <w:jc w:val="both"/>
        <w:rPr>
          <w:i/>
          <w:iCs/>
          <w:sz w:val="18"/>
          <w:szCs w:val="18"/>
          <w:lang w:val="it-IT"/>
        </w:rPr>
      </w:pPr>
      <w:r w:rsidRPr="00F66FCB">
        <w:rPr>
          <w:rStyle w:val="Rimandonotaapidipagina"/>
          <w:i/>
          <w:iCs/>
          <w:sz w:val="18"/>
          <w:szCs w:val="18"/>
        </w:rPr>
        <w:footnoteRef/>
      </w:r>
      <w:r w:rsidRPr="00F66FCB">
        <w:rPr>
          <w:i/>
          <w:iCs/>
          <w:sz w:val="18"/>
          <w:szCs w:val="18"/>
          <w:lang w:val="it-IT"/>
        </w:rPr>
        <w:t xml:space="preserve"> A titolo esemplificativo, con riferimento al periodo d’imposta 2020, la quota di detrazione spettante deve essere indicata nel rigo RN10, colonna 6 del Modello Redditi SC 2021 (FY 2020) e, a tal fine, il contribuente dovrà compilare, in corrispondenza del singolo intervento, i righi da RS150 a RS155.</w:t>
      </w:r>
    </w:p>
  </w:footnote>
  <w:footnote w:id="19">
    <w:p w:rsidR="00C276E0" w:rsidRPr="00621009" w:rsidRDefault="00C276E0" w:rsidP="00DB3769">
      <w:pPr>
        <w:pStyle w:val="Testonotaapidipagina"/>
        <w:rPr>
          <w:i/>
          <w:iCs/>
          <w:sz w:val="18"/>
          <w:szCs w:val="18"/>
          <w:lang w:val="it-IT"/>
        </w:rPr>
      </w:pPr>
      <w:r w:rsidRPr="00621009">
        <w:rPr>
          <w:rStyle w:val="Rimandonotaapidipagina"/>
          <w:i/>
          <w:iCs/>
          <w:sz w:val="18"/>
          <w:szCs w:val="18"/>
        </w:rPr>
        <w:footnoteRef/>
      </w:r>
      <w:r w:rsidRPr="00621009">
        <w:rPr>
          <w:i/>
          <w:iCs/>
          <w:sz w:val="18"/>
          <w:szCs w:val="18"/>
          <w:lang w:val="it-IT"/>
        </w:rPr>
        <w:t xml:space="preserve"> Le istruzioni per la compilazione del Modello Redditi Sc sono reperibili - reperibili sul sito dell’Agenzia delle Entrate, al seguenti link: </w:t>
      </w:r>
      <w:hyperlink r:id="rId1" w:history="1">
        <w:r w:rsidRPr="00621009">
          <w:rPr>
            <w:rStyle w:val="Collegamentoipertestuale"/>
            <w:i/>
            <w:iCs/>
            <w:sz w:val="18"/>
            <w:szCs w:val="18"/>
            <w:lang w:val="it-IT"/>
          </w:rPr>
          <w:t>istrUG61A (</w:t>
        </w:r>
        <w:proofErr w:type="spellStart"/>
        <w:r w:rsidRPr="00621009">
          <w:rPr>
            <w:rStyle w:val="Collegamentoipertestuale"/>
            <w:i/>
            <w:iCs/>
            <w:sz w:val="18"/>
            <w:szCs w:val="18"/>
            <w:lang w:val="it-IT"/>
          </w:rPr>
          <w:t>agenziaentrate.gov.it</w:t>
        </w:r>
        <w:proofErr w:type="spellEnd"/>
        <w:r w:rsidRPr="00621009">
          <w:rPr>
            <w:rStyle w:val="Collegamentoipertestuale"/>
            <w:i/>
            <w:iCs/>
            <w:sz w:val="18"/>
            <w:szCs w:val="18"/>
            <w:lang w:val="it-IT"/>
          </w:rPr>
          <w:t>)</w:t>
        </w:r>
      </w:hyperlink>
      <w:r w:rsidRPr="00621009">
        <w:rPr>
          <w:i/>
          <w:iCs/>
          <w:sz w:val="18"/>
          <w:szCs w:val="18"/>
          <w:lang w:val="it-IT"/>
        </w:rPr>
        <w:t>.</w:t>
      </w:r>
    </w:p>
  </w:footnote>
  <w:footnote w:id="20">
    <w:p w:rsidR="00C276E0" w:rsidRDefault="00C276E0" w:rsidP="009C3980">
      <w:pPr>
        <w:pStyle w:val="Testonotaapidipagina"/>
        <w:rPr>
          <w:rFonts w:ascii="Times New Roman" w:hAnsi="Times New Roman"/>
          <w:sz w:val="18"/>
          <w:szCs w:val="18"/>
          <w:lang w:val="it-IT"/>
        </w:rPr>
      </w:pPr>
      <w:r w:rsidRPr="00DA6DCE">
        <w:rPr>
          <w:rStyle w:val="Rimandonotaapidipagina"/>
          <w:rFonts w:ascii="Times New Roman" w:hAnsi="Times New Roman"/>
          <w:sz w:val="18"/>
          <w:szCs w:val="18"/>
        </w:rPr>
        <w:footnoteRef/>
      </w:r>
      <w:r w:rsidRPr="00DA6DCE">
        <w:rPr>
          <w:rFonts w:ascii="Times New Roman" w:hAnsi="Times New Roman"/>
          <w:sz w:val="18"/>
          <w:szCs w:val="18"/>
          <w:lang w:val="it-IT"/>
        </w:rPr>
        <w:t xml:space="preserve"> Inserire, a seconda della fattispecie, </w:t>
      </w:r>
      <w:r>
        <w:rPr>
          <w:rFonts w:ascii="Times New Roman" w:hAnsi="Times New Roman"/>
          <w:sz w:val="18"/>
          <w:szCs w:val="18"/>
          <w:lang w:val="it-IT"/>
        </w:rPr>
        <w:t xml:space="preserve">l’agevolazione fiscale avente ad oggetto i medesimi costi agevolabili dai PSR e il relativo </w:t>
      </w:r>
      <w:r w:rsidRPr="00DA6DCE">
        <w:rPr>
          <w:rFonts w:ascii="Times New Roman" w:hAnsi="Times New Roman"/>
          <w:sz w:val="18"/>
          <w:szCs w:val="18"/>
          <w:lang w:val="it-IT"/>
        </w:rPr>
        <w:t>riferiment</w:t>
      </w:r>
      <w:r>
        <w:rPr>
          <w:rFonts w:ascii="Times New Roman" w:hAnsi="Times New Roman"/>
          <w:sz w:val="18"/>
          <w:szCs w:val="18"/>
          <w:lang w:val="it-IT"/>
        </w:rPr>
        <w:t>o</w:t>
      </w:r>
      <w:r w:rsidRPr="00DA6DCE">
        <w:rPr>
          <w:rFonts w:ascii="Times New Roman" w:hAnsi="Times New Roman"/>
          <w:sz w:val="18"/>
          <w:szCs w:val="18"/>
          <w:lang w:val="it-IT"/>
        </w:rPr>
        <w:t xml:space="preserve"> normativ</w:t>
      </w:r>
      <w:r>
        <w:rPr>
          <w:rFonts w:ascii="Times New Roman" w:hAnsi="Times New Roman"/>
          <w:sz w:val="18"/>
          <w:szCs w:val="18"/>
          <w:lang w:val="it-IT"/>
        </w:rPr>
        <w:t>o:</w:t>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Super e </w:t>
      </w:r>
      <w:proofErr w:type="spellStart"/>
      <w:r w:rsidRPr="009C3980">
        <w:rPr>
          <w:rFonts w:ascii="Times New Roman" w:hAnsi="Times New Roman"/>
          <w:sz w:val="18"/>
          <w:szCs w:val="18"/>
          <w:lang w:val="it-IT"/>
        </w:rPr>
        <w:t>Iper</w:t>
      </w:r>
      <w:proofErr w:type="spellEnd"/>
      <w:r w:rsidRPr="009C3980">
        <w:rPr>
          <w:rFonts w:ascii="Times New Roman" w:hAnsi="Times New Roman"/>
          <w:sz w:val="18"/>
          <w:szCs w:val="18"/>
          <w:lang w:val="it-IT"/>
        </w:rPr>
        <w:t xml:space="preserve"> ammortamento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xml:space="preserve">. 91 ss. della L. 208/2015, reintrodotti, da ultimo, per il 2019, dall'art. 1 del </w:t>
      </w:r>
      <w:proofErr w:type="spellStart"/>
      <w:r w:rsidRPr="009C3980">
        <w:rPr>
          <w:rFonts w:ascii="Times New Roman" w:hAnsi="Times New Roman"/>
          <w:sz w:val="18"/>
          <w:szCs w:val="18"/>
          <w:lang w:val="it-IT"/>
        </w:rPr>
        <w:t>DL</w:t>
      </w:r>
      <w:proofErr w:type="spellEnd"/>
      <w:r w:rsidRPr="009C3980">
        <w:rPr>
          <w:rFonts w:ascii="Times New Roman" w:hAnsi="Times New Roman"/>
          <w:sz w:val="18"/>
          <w:szCs w:val="18"/>
          <w:lang w:val="it-IT"/>
        </w:rPr>
        <w:t xml:space="preserve"> 34/2019 e</w:t>
      </w:r>
      <w:r>
        <w:rPr>
          <w:rFonts w:ascii="Times New Roman" w:hAnsi="Times New Roman"/>
          <w:sz w:val="18"/>
          <w:szCs w:val="18"/>
          <w:lang w:val="it-IT"/>
        </w:rPr>
        <w:t>d</w:t>
      </w:r>
      <w:r w:rsidRPr="009C3980">
        <w:rPr>
          <w:rFonts w:ascii="Times New Roman" w:hAnsi="Times New Roman"/>
          <w:sz w:val="18"/>
          <w:szCs w:val="18"/>
          <w:lang w:val="it-IT"/>
        </w:rPr>
        <w:t xml:space="preserve">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9-13 della L. n. 232 del 2016</w:t>
      </w:r>
      <w:r>
        <w:rPr>
          <w:rFonts w:ascii="Times New Roman" w:hAnsi="Times New Roman"/>
          <w:sz w:val="18"/>
          <w:szCs w:val="18"/>
          <w:lang w:val="it-IT"/>
        </w:rPr>
        <w:t>;</w:t>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Credito d’imposta per gli investimenti in beni strumentali nuovi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184 e ss. della L. 160/2019</w:t>
      </w:r>
      <w:r>
        <w:rPr>
          <w:rFonts w:ascii="Times New Roman" w:hAnsi="Times New Roman"/>
          <w:sz w:val="18"/>
          <w:szCs w:val="18"/>
          <w:lang w:val="it-IT"/>
        </w:rPr>
        <w:t>;</w:t>
      </w:r>
      <w:r w:rsidRPr="009C3980">
        <w:rPr>
          <w:rFonts w:ascii="Times New Roman" w:hAnsi="Times New Roman"/>
          <w:sz w:val="18"/>
          <w:szCs w:val="18"/>
          <w:lang w:val="it-IT"/>
        </w:rPr>
        <w:tab/>
      </w:r>
      <w:r w:rsidRPr="009C3980">
        <w:rPr>
          <w:rFonts w:ascii="Times New Roman" w:hAnsi="Times New Roman"/>
          <w:sz w:val="18"/>
          <w:szCs w:val="18"/>
          <w:lang w:val="it-IT"/>
        </w:rPr>
        <w:tab/>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Credito d’imposta per gli investimenti in beni strumentali nuovi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1051 e ss. della L. 178/2020</w:t>
      </w:r>
      <w:r>
        <w:rPr>
          <w:rFonts w:ascii="Times New Roman" w:hAnsi="Times New Roman"/>
          <w:sz w:val="18"/>
          <w:szCs w:val="18"/>
          <w:lang w:val="it-IT"/>
        </w:rPr>
        <w:t>;</w:t>
      </w:r>
      <w:r w:rsidRPr="009C3980">
        <w:rPr>
          <w:rFonts w:ascii="Times New Roman" w:hAnsi="Times New Roman"/>
          <w:sz w:val="18"/>
          <w:szCs w:val="18"/>
          <w:lang w:val="it-IT"/>
        </w:rPr>
        <w:tab/>
      </w:r>
      <w:r w:rsidRPr="009C3980">
        <w:rPr>
          <w:rFonts w:ascii="Times New Roman" w:hAnsi="Times New Roman"/>
          <w:sz w:val="18"/>
          <w:szCs w:val="18"/>
          <w:lang w:val="it-IT"/>
        </w:rPr>
        <w:tab/>
      </w:r>
    </w:p>
    <w:p w:rsidR="00C276E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Credito d’imposta per investimenti nel Mezzogiorno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98 e ss., della L. 208/2015</w:t>
      </w:r>
      <w:r>
        <w:rPr>
          <w:rFonts w:ascii="Times New Roman" w:hAnsi="Times New Roman"/>
          <w:sz w:val="18"/>
          <w:szCs w:val="18"/>
          <w:lang w:val="it-IT"/>
        </w:rPr>
        <w:t>;</w:t>
      </w:r>
    </w:p>
    <w:p w:rsidR="00C276E0" w:rsidRPr="009C3980" w:rsidRDefault="00C276E0" w:rsidP="00B12700">
      <w:pPr>
        <w:pStyle w:val="Testonotaapidipagina"/>
        <w:numPr>
          <w:ilvl w:val="0"/>
          <w:numId w:val="25"/>
        </w:numPr>
        <w:rPr>
          <w:rFonts w:ascii="Times New Roman" w:hAnsi="Times New Roman"/>
          <w:sz w:val="18"/>
          <w:szCs w:val="18"/>
          <w:lang w:val="it-IT"/>
        </w:rPr>
      </w:pPr>
      <w:r>
        <w:rPr>
          <w:rFonts w:ascii="Times New Roman" w:hAnsi="Times New Roman"/>
          <w:sz w:val="18"/>
          <w:szCs w:val="18"/>
          <w:lang w:val="it-IT"/>
        </w:rPr>
        <w:t xml:space="preserve">Credito d’imposta </w:t>
      </w:r>
      <w:proofErr w:type="spellStart"/>
      <w:r>
        <w:rPr>
          <w:rFonts w:ascii="Times New Roman" w:hAnsi="Times New Roman"/>
          <w:sz w:val="18"/>
          <w:szCs w:val="18"/>
          <w:lang w:val="it-IT"/>
        </w:rPr>
        <w:t>R&amp;S</w:t>
      </w:r>
      <w:proofErr w:type="spellEnd"/>
      <w:r>
        <w:rPr>
          <w:rFonts w:ascii="Times New Roman" w:hAnsi="Times New Roman"/>
          <w:sz w:val="18"/>
          <w:szCs w:val="18"/>
          <w:lang w:val="it-IT"/>
        </w:rPr>
        <w:t xml:space="preserve"> </w:t>
      </w:r>
      <w:r w:rsidRPr="00427CE9">
        <w:rPr>
          <w:rFonts w:ascii="Times New Roman" w:hAnsi="Times New Roman"/>
          <w:i/>
          <w:iCs/>
          <w:sz w:val="18"/>
          <w:szCs w:val="18"/>
          <w:lang w:val="it-IT"/>
        </w:rPr>
        <w:t>ex</w:t>
      </w:r>
      <w:r>
        <w:rPr>
          <w:rFonts w:ascii="Times New Roman" w:hAnsi="Times New Roman"/>
          <w:sz w:val="18"/>
          <w:szCs w:val="18"/>
          <w:lang w:val="it-IT"/>
        </w:rPr>
        <w:t xml:space="preserve"> art. 3 del D.L. n. 145 del 2013;</w:t>
      </w:r>
      <w:r w:rsidRPr="009C3980">
        <w:rPr>
          <w:rFonts w:ascii="Times New Roman" w:hAnsi="Times New Roman"/>
          <w:sz w:val="18"/>
          <w:szCs w:val="18"/>
          <w:lang w:val="it-IT"/>
        </w:rPr>
        <w:tab/>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Credito d’imposta </w:t>
      </w:r>
      <w:proofErr w:type="spellStart"/>
      <w:r w:rsidRPr="009C3980">
        <w:rPr>
          <w:rFonts w:ascii="Times New Roman" w:hAnsi="Times New Roman"/>
          <w:sz w:val="18"/>
          <w:szCs w:val="18"/>
          <w:lang w:val="it-IT"/>
        </w:rPr>
        <w:t>R&amp;S</w:t>
      </w:r>
      <w:proofErr w:type="spellEnd"/>
      <w:r w:rsidRPr="009C3980">
        <w:rPr>
          <w:rFonts w:ascii="Times New Roman" w:hAnsi="Times New Roman"/>
          <w:sz w:val="18"/>
          <w:szCs w:val="18"/>
          <w:lang w:val="it-IT"/>
        </w:rPr>
        <w:t xml:space="preserve">, Innovazione e Design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198-209 della L. 160/2019</w:t>
      </w:r>
      <w:r>
        <w:rPr>
          <w:rFonts w:ascii="Times New Roman" w:hAnsi="Times New Roman"/>
          <w:sz w:val="18"/>
          <w:szCs w:val="18"/>
          <w:lang w:val="it-IT"/>
        </w:rPr>
        <w:t>;</w:t>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Detrazion</w:t>
      </w:r>
      <w:r>
        <w:rPr>
          <w:rFonts w:ascii="Times New Roman" w:hAnsi="Times New Roman"/>
          <w:sz w:val="18"/>
          <w:szCs w:val="18"/>
          <w:lang w:val="it-IT"/>
        </w:rPr>
        <w:t>e</w:t>
      </w:r>
      <w:r w:rsidRPr="009C3980">
        <w:rPr>
          <w:rFonts w:ascii="Times New Roman" w:hAnsi="Times New Roman"/>
          <w:sz w:val="18"/>
          <w:szCs w:val="18"/>
          <w:lang w:val="it-IT"/>
        </w:rPr>
        <w:t xml:space="preserve"> d’imposta per interventi di riqualificazione energetica (c.d. “</w:t>
      </w:r>
      <w:proofErr w:type="spellStart"/>
      <w:r w:rsidRPr="009C3980">
        <w:rPr>
          <w:rFonts w:ascii="Times New Roman" w:hAnsi="Times New Roman"/>
          <w:sz w:val="18"/>
          <w:szCs w:val="18"/>
          <w:lang w:val="it-IT"/>
        </w:rPr>
        <w:t>Ecobonus</w:t>
      </w:r>
      <w:proofErr w:type="spellEnd"/>
      <w:r w:rsidRPr="009C3980">
        <w:rPr>
          <w:rFonts w:ascii="Times New Roman" w:hAnsi="Times New Roman"/>
          <w:sz w:val="18"/>
          <w:szCs w:val="18"/>
          <w:lang w:val="it-IT"/>
        </w:rPr>
        <w:t xml:space="preserve">”)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xml:space="preserve">. 344 - 349 della L. n. 296 del 2006 e art. 14,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1 del D.L. n. 63 del 2013</w:t>
      </w:r>
      <w:r>
        <w:rPr>
          <w:rFonts w:ascii="Times New Roman" w:hAnsi="Times New Roman"/>
          <w:sz w:val="18"/>
          <w:szCs w:val="18"/>
          <w:lang w:val="it-IT"/>
        </w:rPr>
        <w:t>;</w:t>
      </w:r>
    </w:p>
    <w:p w:rsidR="00C276E0" w:rsidRPr="009C398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Detrazion</w:t>
      </w:r>
      <w:r>
        <w:rPr>
          <w:rFonts w:ascii="Times New Roman" w:hAnsi="Times New Roman"/>
          <w:sz w:val="18"/>
          <w:szCs w:val="18"/>
          <w:lang w:val="it-IT"/>
        </w:rPr>
        <w:t>e</w:t>
      </w:r>
      <w:r w:rsidRPr="009C3980">
        <w:rPr>
          <w:rFonts w:ascii="Times New Roman" w:hAnsi="Times New Roman"/>
          <w:sz w:val="18"/>
          <w:szCs w:val="18"/>
          <w:lang w:val="it-IT"/>
        </w:rPr>
        <w:t xml:space="preserve"> per interventi antisismici e Sisma bonus acquisti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16, </w:t>
      </w:r>
      <w:proofErr w:type="spellStart"/>
      <w:r w:rsidRPr="009C3980">
        <w:rPr>
          <w:rFonts w:ascii="Times New Roman" w:hAnsi="Times New Roman"/>
          <w:sz w:val="18"/>
          <w:szCs w:val="18"/>
          <w:lang w:val="it-IT"/>
        </w:rPr>
        <w:t>co</w:t>
      </w:r>
      <w:proofErr w:type="spellEnd"/>
      <w:r w:rsidRPr="009C3980">
        <w:rPr>
          <w:rFonts w:ascii="Times New Roman" w:hAnsi="Times New Roman"/>
          <w:sz w:val="18"/>
          <w:szCs w:val="18"/>
          <w:lang w:val="it-IT"/>
        </w:rPr>
        <w:t>. 1-bis e ss. del D.L. n. 63 del 2013</w:t>
      </w:r>
      <w:r>
        <w:rPr>
          <w:rFonts w:ascii="Times New Roman" w:hAnsi="Times New Roman"/>
          <w:sz w:val="18"/>
          <w:szCs w:val="18"/>
          <w:lang w:val="it-IT"/>
        </w:rPr>
        <w:t>;</w:t>
      </w:r>
    </w:p>
    <w:p w:rsidR="00C276E0" w:rsidRDefault="00C276E0" w:rsidP="00B12700">
      <w:pPr>
        <w:pStyle w:val="Testonotaapidipagina"/>
        <w:numPr>
          <w:ilvl w:val="0"/>
          <w:numId w:val="25"/>
        </w:numPr>
        <w:rPr>
          <w:rFonts w:ascii="Times New Roman" w:hAnsi="Times New Roman"/>
          <w:sz w:val="18"/>
          <w:szCs w:val="18"/>
          <w:lang w:val="it-IT"/>
        </w:rPr>
      </w:pPr>
      <w:r w:rsidRPr="009C3980">
        <w:rPr>
          <w:rFonts w:ascii="Times New Roman" w:hAnsi="Times New Roman"/>
          <w:sz w:val="18"/>
          <w:szCs w:val="18"/>
          <w:lang w:val="it-IT"/>
        </w:rPr>
        <w:t xml:space="preserve">Bonus facciate </w:t>
      </w:r>
      <w:r w:rsidRPr="00427CE9">
        <w:rPr>
          <w:rFonts w:ascii="Times New Roman" w:hAnsi="Times New Roman"/>
          <w:i/>
          <w:iCs/>
          <w:sz w:val="18"/>
          <w:szCs w:val="18"/>
          <w:lang w:val="it-IT"/>
        </w:rPr>
        <w:t>ex</w:t>
      </w:r>
      <w:r w:rsidRPr="009C3980">
        <w:rPr>
          <w:rFonts w:ascii="Times New Roman" w:hAnsi="Times New Roman"/>
          <w:sz w:val="18"/>
          <w:szCs w:val="18"/>
          <w:lang w:val="it-IT"/>
        </w:rPr>
        <w:t xml:space="preserve"> art. 1, commi 219 a 223 della L. n. 160 del 2019</w:t>
      </w:r>
      <w:r>
        <w:rPr>
          <w:rFonts w:ascii="Times New Roman" w:hAnsi="Times New Roman"/>
          <w:sz w:val="18"/>
          <w:szCs w:val="18"/>
          <w:lang w:val="it-IT"/>
        </w:rPr>
        <w:t>;</w:t>
      </w:r>
    </w:p>
    <w:p w:rsidR="00C276E0" w:rsidRPr="00DA6DCE" w:rsidRDefault="00C276E0" w:rsidP="00B12700">
      <w:pPr>
        <w:pStyle w:val="Testonotaapidipagina"/>
        <w:numPr>
          <w:ilvl w:val="0"/>
          <w:numId w:val="25"/>
        </w:numPr>
        <w:rPr>
          <w:rFonts w:ascii="Times New Roman" w:hAnsi="Times New Roman"/>
          <w:lang w:val="it-IT"/>
        </w:rPr>
      </w:pPr>
      <w:r>
        <w:rPr>
          <w:rFonts w:ascii="Times New Roman" w:hAnsi="Times New Roman"/>
          <w:lang w:val="it-IT"/>
        </w:rPr>
        <w:t>altro (specificare)</w:t>
      </w:r>
    </w:p>
  </w:footnote>
  <w:footnote w:id="21">
    <w:p w:rsidR="00C276E0" w:rsidRDefault="00C276E0">
      <w:pPr>
        <w:pStyle w:val="Testonotaapidipagina"/>
        <w:rPr>
          <w:rFonts w:ascii="Times New Roman" w:hAnsi="Times New Roman"/>
          <w:sz w:val="18"/>
          <w:szCs w:val="18"/>
          <w:lang w:val="it-IT"/>
        </w:rPr>
      </w:pPr>
      <w:r w:rsidRPr="00427CE9">
        <w:rPr>
          <w:rStyle w:val="Rimandonotaapidipagina"/>
          <w:rFonts w:ascii="Times New Roman" w:hAnsi="Times New Roman"/>
          <w:sz w:val="18"/>
          <w:szCs w:val="18"/>
          <w:lang w:val="it-IT"/>
        </w:rPr>
        <w:footnoteRef/>
      </w:r>
      <w:r w:rsidRPr="00427CE9">
        <w:rPr>
          <w:rStyle w:val="Rimandonotaapidipagina"/>
          <w:rFonts w:ascii="Times New Roman" w:hAnsi="Times New Roman"/>
          <w:sz w:val="18"/>
          <w:szCs w:val="18"/>
          <w:lang w:val="it-IT"/>
        </w:rPr>
        <w:t xml:space="preserve"> </w:t>
      </w:r>
      <w:r w:rsidRPr="00427CE9">
        <w:rPr>
          <w:rFonts w:ascii="Times New Roman" w:hAnsi="Times New Roman"/>
          <w:sz w:val="18"/>
          <w:szCs w:val="18"/>
          <w:lang w:val="it-IT"/>
        </w:rPr>
        <w:t xml:space="preserve"> Con riferimento </w:t>
      </w:r>
      <w:r>
        <w:rPr>
          <w:rFonts w:ascii="Times New Roman" w:hAnsi="Times New Roman"/>
          <w:sz w:val="18"/>
          <w:szCs w:val="18"/>
          <w:lang w:val="it-IT"/>
        </w:rPr>
        <w:t xml:space="preserve">alle agevolazioni di cui ai precedenti punti i, </w:t>
      </w:r>
      <w:proofErr w:type="spellStart"/>
      <w:r>
        <w:rPr>
          <w:rFonts w:ascii="Times New Roman" w:hAnsi="Times New Roman"/>
          <w:sz w:val="18"/>
          <w:szCs w:val="18"/>
          <w:lang w:val="it-IT"/>
        </w:rPr>
        <w:t>ii</w:t>
      </w:r>
      <w:proofErr w:type="spellEnd"/>
      <w:r>
        <w:rPr>
          <w:rFonts w:ascii="Times New Roman" w:hAnsi="Times New Roman"/>
          <w:sz w:val="18"/>
          <w:szCs w:val="18"/>
          <w:lang w:val="it-IT"/>
        </w:rPr>
        <w:t xml:space="preserve"> e </w:t>
      </w:r>
      <w:proofErr w:type="spellStart"/>
      <w:r>
        <w:rPr>
          <w:rFonts w:ascii="Times New Roman" w:hAnsi="Times New Roman"/>
          <w:sz w:val="18"/>
          <w:szCs w:val="18"/>
          <w:lang w:val="it-IT"/>
        </w:rPr>
        <w:t>iii</w:t>
      </w:r>
      <w:proofErr w:type="spellEnd"/>
      <w:r>
        <w:rPr>
          <w:rFonts w:ascii="Times New Roman" w:hAnsi="Times New Roman"/>
          <w:sz w:val="18"/>
          <w:szCs w:val="18"/>
          <w:lang w:val="it-IT"/>
        </w:rPr>
        <w:t xml:space="preserve"> allegare la seguente documentazione:</w:t>
      </w:r>
    </w:p>
    <w:p w:rsidR="00C276E0" w:rsidRDefault="00C276E0" w:rsidP="00B12700">
      <w:pPr>
        <w:pStyle w:val="Testonotaapidipagina"/>
        <w:numPr>
          <w:ilvl w:val="0"/>
          <w:numId w:val="26"/>
        </w:numPr>
        <w:rPr>
          <w:rFonts w:ascii="Times New Roman" w:hAnsi="Times New Roman"/>
          <w:sz w:val="18"/>
          <w:szCs w:val="18"/>
          <w:lang w:val="it-IT"/>
        </w:rPr>
      </w:pPr>
      <w:r>
        <w:rPr>
          <w:rFonts w:ascii="Times New Roman" w:hAnsi="Times New Roman"/>
          <w:sz w:val="18"/>
          <w:szCs w:val="18"/>
          <w:lang w:val="it-IT"/>
        </w:rPr>
        <w:t>le fatture di acquisto dei beni agevolabili da parte del fornitore;</w:t>
      </w:r>
    </w:p>
    <w:p w:rsidR="00C276E0" w:rsidRDefault="00C276E0" w:rsidP="00B12700">
      <w:pPr>
        <w:pStyle w:val="Testonotaapidipagina"/>
        <w:numPr>
          <w:ilvl w:val="0"/>
          <w:numId w:val="26"/>
        </w:numPr>
        <w:rPr>
          <w:rFonts w:ascii="Times New Roman" w:hAnsi="Times New Roman"/>
          <w:sz w:val="18"/>
          <w:szCs w:val="18"/>
          <w:lang w:val="it-IT"/>
        </w:rPr>
      </w:pPr>
      <w:r>
        <w:rPr>
          <w:rFonts w:ascii="Times New Roman" w:hAnsi="Times New Roman"/>
          <w:sz w:val="18"/>
          <w:szCs w:val="18"/>
          <w:lang w:val="it-IT"/>
        </w:rPr>
        <w:t>(per l’agevolazione di cui al punto i) Dichiarazione/i dei redditi ai fini IRES relative ai periodi d’imposta di fruizione dell’agevolazione.</w:t>
      </w:r>
    </w:p>
    <w:p w:rsidR="00C276E0" w:rsidRDefault="00C276E0">
      <w:pPr>
        <w:pStyle w:val="Testonotaapidipagina"/>
        <w:rPr>
          <w:rFonts w:ascii="Times New Roman" w:hAnsi="Times New Roman"/>
          <w:sz w:val="18"/>
          <w:szCs w:val="18"/>
          <w:lang w:val="it-IT"/>
        </w:rPr>
      </w:pPr>
      <w:r>
        <w:rPr>
          <w:rFonts w:ascii="Times New Roman" w:hAnsi="Times New Roman"/>
          <w:sz w:val="18"/>
          <w:szCs w:val="18"/>
          <w:lang w:val="it-IT"/>
        </w:rPr>
        <w:t xml:space="preserve">Con riferimento all’agevolazione di cui al precedente punto </w:t>
      </w:r>
      <w:proofErr w:type="spellStart"/>
      <w:r>
        <w:rPr>
          <w:rFonts w:ascii="Times New Roman" w:hAnsi="Times New Roman"/>
          <w:sz w:val="18"/>
          <w:szCs w:val="18"/>
          <w:lang w:val="it-IT"/>
        </w:rPr>
        <w:t>iv</w:t>
      </w:r>
      <w:proofErr w:type="spellEnd"/>
      <w:r>
        <w:rPr>
          <w:rFonts w:ascii="Times New Roman" w:hAnsi="Times New Roman"/>
          <w:sz w:val="18"/>
          <w:szCs w:val="18"/>
          <w:lang w:val="it-IT"/>
        </w:rPr>
        <w:t xml:space="preserve"> allegare la seguente documentazione:</w:t>
      </w:r>
    </w:p>
    <w:p w:rsidR="00C276E0" w:rsidRPr="00427CE9" w:rsidRDefault="00C276E0" w:rsidP="00B12700">
      <w:pPr>
        <w:pStyle w:val="Testonotaapidipagina"/>
        <w:numPr>
          <w:ilvl w:val="0"/>
          <w:numId w:val="27"/>
        </w:numPr>
        <w:rPr>
          <w:rFonts w:ascii="Times New Roman" w:hAnsi="Times New Roman"/>
          <w:sz w:val="18"/>
          <w:szCs w:val="18"/>
          <w:lang w:val="it-IT"/>
        </w:rPr>
      </w:pPr>
      <w:r w:rsidRPr="00427CE9">
        <w:rPr>
          <w:rFonts w:ascii="Times New Roman" w:hAnsi="Times New Roman"/>
          <w:sz w:val="18"/>
          <w:szCs w:val="18"/>
          <w:lang w:val="it-IT"/>
        </w:rPr>
        <w:t xml:space="preserve">Ricevuta </w:t>
      </w:r>
      <w:r>
        <w:rPr>
          <w:rFonts w:ascii="Times New Roman" w:hAnsi="Times New Roman"/>
          <w:sz w:val="18"/>
          <w:szCs w:val="18"/>
          <w:lang w:val="it-IT"/>
        </w:rPr>
        <w:t xml:space="preserve">rilasciata dall’Agenzia delle Entrate </w:t>
      </w:r>
      <w:r w:rsidRPr="00427CE9">
        <w:rPr>
          <w:rFonts w:ascii="Times New Roman" w:hAnsi="Times New Roman"/>
          <w:sz w:val="18"/>
          <w:szCs w:val="18"/>
          <w:lang w:val="it-IT"/>
        </w:rPr>
        <w:t>attestante la fruibilità del credito d'imposta;</w:t>
      </w:r>
    </w:p>
    <w:p w:rsidR="00C276E0" w:rsidRPr="00427CE9" w:rsidRDefault="00C276E0" w:rsidP="00B12700">
      <w:pPr>
        <w:pStyle w:val="Testonotaapidipagina"/>
        <w:numPr>
          <w:ilvl w:val="0"/>
          <w:numId w:val="27"/>
        </w:numPr>
        <w:rPr>
          <w:lang w:val="it-IT"/>
        </w:rPr>
      </w:pPr>
      <w:r w:rsidRPr="00427CE9">
        <w:rPr>
          <w:rFonts w:ascii="Times New Roman" w:hAnsi="Times New Roman"/>
          <w:sz w:val="18"/>
          <w:szCs w:val="18"/>
          <w:lang w:val="it-IT"/>
        </w:rPr>
        <w:t>Dichiarazione dei redditi</w:t>
      </w:r>
      <w:r>
        <w:rPr>
          <w:rFonts w:ascii="Times New Roman" w:hAnsi="Times New Roman"/>
          <w:sz w:val="18"/>
          <w:szCs w:val="18"/>
          <w:lang w:val="it-IT"/>
        </w:rPr>
        <w:t xml:space="preserve"> relativa al periodo/i d’imposta di fruizione dell’agevolazione </w:t>
      </w:r>
      <w:r w:rsidRPr="00427CE9">
        <w:rPr>
          <w:rFonts w:ascii="Times New Roman" w:hAnsi="Times New Roman"/>
          <w:sz w:val="18"/>
          <w:szCs w:val="18"/>
          <w:lang w:val="it-IT"/>
        </w:rPr>
        <w:t>(ove disponibile</w:t>
      </w:r>
      <w:r>
        <w:rPr>
          <w:rFonts w:ascii="Times New Roman" w:hAnsi="Times New Roman"/>
          <w:sz w:val="18"/>
          <w:szCs w:val="18"/>
          <w:lang w:val="it-IT"/>
        </w:rPr>
        <w:t>/i</w:t>
      </w:r>
      <w:r w:rsidRPr="00427CE9">
        <w:rPr>
          <w:rFonts w:ascii="Times New Roman" w:hAnsi="Times New Roman"/>
          <w:sz w:val="18"/>
          <w:szCs w:val="18"/>
          <w:lang w:val="it-IT"/>
        </w:rPr>
        <w:t>).</w:t>
      </w:r>
    </w:p>
    <w:p w:rsidR="00C276E0" w:rsidRDefault="00C276E0" w:rsidP="000E4825">
      <w:pPr>
        <w:pStyle w:val="Testonotaapidipagina"/>
        <w:rPr>
          <w:rFonts w:ascii="Times New Roman" w:hAnsi="Times New Roman"/>
          <w:sz w:val="18"/>
          <w:szCs w:val="18"/>
          <w:lang w:val="it-IT"/>
        </w:rPr>
      </w:pPr>
      <w:r>
        <w:rPr>
          <w:rFonts w:ascii="Times New Roman" w:hAnsi="Times New Roman"/>
          <w:sz w:val="18"/>
          <w:szCs w:val="18"/>
          <w:lang w:val="it-IT"/>
        </w:rPr>
        <w:t>Con riferimento all’agevolazione di cui ai precedenti punto v e vi allegare la seguente documentazione:</w:t>
      </w:r>
    </w:p>
    <w:p w:rsidR="00C276E0" w:rsidRPr="00E636AC" w:rsidRDefault="00C276E0" w:rsidP="00B12700">
      <w:pPr>
        <w:pStyle w:val="Testonotaapidipagina"/>
        <w:numPr>
          <w:ilvl w:val="0"/>
          <w:numId w:val="28"/>
        </w:numPr>
        <w:rPr>
          <w:rFonts w:ascii="Times New Roman" w:hAnsi="Times New Roman"/>
          <w:sz w:val="18"/>
          <w:szCs w:val="18"/>
          <w:lang w:val="it-IT"/>
        </w:rPr>
      </w:pPr>
      <w:r w:rsidRPr="00E636AC">
        <w:rPr>
          <w:rFonts w:ascii="Times New Roman" w:hAnsi="Times New Roman"/>
          <w:sz w:val="18"/>
          <w:szCs w:val="18"/>
          <w:lang w:val="it-IT"/>
        </w:rPr>
        <w:t>Relazione tecnica asseverata;</w:t>
      </w:r>
    </w:p>
    <w:p w:rsidR="00C276E0" w:rsidRPr="00427CE9" w:rsidRDefault="00C276E0" w:rsidP="00B12700">
      <w:pPr>
        <w:pStyle w:val="Testonotaapidipagina"/>
        <w:numPr>
          <w:ilvl w:val="0"/>
          <w:numId w:val="28"/>
        </w:numPr>
        <w:rPr>
          <w:lang w:val="it-IT"/>
        </w:rPr>
      </w:pPr>
      <w:r w:rsidRPr="00E636AC">
        <w:rPr>
          <w:rFonts w:ascii="Times New Roman" w:hAnsi="Times New Roman"/>
          <w:sz w:val="18"/>
          <w:szCs w:val="18"/>
          <w:lang w:val="it-IT"/>
        </w:rPr>
        <w:t>Certificazione della documentazione contabile rilasciata dal soggetto incaricato della revisione legale dei conti</w:t>
      </w:r>
      <w:r>
        <w:rPr>
          <w:rFonts w:ascii="Times New Roman" w:hAnsi="Times New Roman"/>
          <w:sz w:val="18"/>
          <w:szCs w:val="18"/>
          <w:lang w:val="it-IT"/>
        </w:rPr>
        <w:t>;</w:t>
      </w:r>
    </w:p>
    <w:p w:rsidR="00C276E0" w:rsidRPr="00181544" w:rsidRDefault="00C276E0" w:rsidP="00B12700">
      <w:pPr>
        <w:pStyle w:val="Testonotaapidipagina"/>
        <w:numPr>
          <w:ilvl w:val="0"/>
          <w:numId w:val="28"/>
        </w:numPr>
        <w:rPr>
          <w:rFonts w:ascii="Times New Roman" w:hAnsi="Times New Roman"/>
          <w:sz w:val="18"/>
          <w:szCs w:val="18"/>
          <w:lang w:val="it-IT"/>
        </w:rPr>
      </w:pPr>
      <w:r>
        <w:rPr>
          <w:rFonts w:ascii="Times New Roman" w:hAnsi="Times New Roman"/>
          <w:sz w:val="18"/>
          <w:szCs w:val="18"/>
          <w:lang w:val="it-IT"/>
        </w:rPr>
        <w:t>(per l’agevolazione di cui al punto v) Dichiarazione/i dei redditi ai fini IRES relative ai periodi d’imposta di fruizione dell’agevolazione</w:t>
      </w:r>
      <w:r w:rsidRPr="00181544">
        <w:rPr>
          <w:rFonts w:ascii="Times New Roman" w:hAnsi="Times New Roman"/>
          <w:sz w:val="18"/>
          <w:szCs w:val="18"/>
          <w:lang w:val="it-IT"/>
        </w:rPr>
        <w:t>.</w:t>
      </w:r>
    </w:p>
    <w:p w:rsidR="00C276E0" w:rsidRDefault="00C276E0" w:rsidP="00E636AC">
      <w:pPr>
        <w:pStyle w:val="Testonotaapidipagina"/>
        <w:rPr>
          <w:rFonts w:ascii="Times New Roman" w:hAnsi="Times New Roman"/>
          <w:sz w:val="18"/>
          <w:szCs w:val="18"/>
          <w:lang w:val="it-IT"/>
        </w:rPr>
      </w:pPr>
      <w:r w:rsidRPr="008F64F2">
        <w:rPr>
          <w:rFonts w:ascii="Times New Roman" w:hAnsi="Times New Roman"/>
          <w:sz w:val="18"/>
          <w:szCs w:val="18"/>
          <w:lang w:val="it-IT"/>
        </w:rPr>
        <w:t xml:space="preserve">Con riferimento </w:t>
      </w:r>
      <w:r>
        <w:rPr>
          <w:rFonts w:ascii="Times New Roman" w:hAnsi="Times New Roman"/>
          <w:sz w:val="18"/>
          <w:szCs w:val="18"/>
          <w:lang w:val="it-IT"/>
        </w:rPr>
        <w:t xml:space="preserve">alle agevolazioni di cui ai precedenti punti </w:t>
      </w:r>
      <w:proofErr w:type="spellStart"/>
      <w:r>
        <w:rPr>
          <w:rFonts w:ascii="Times New Roman" w:hAnsi="Times New Roman"/>
          <w:sz w:val="18"/>
          <w:szCs w:val="18"/>
          <w:lang w:val="it-IT"/>
        </w:rPr>
        <w:t>vii</w:t>
      </w:r>
      <w:proofErr w:type="spellEnd"/>
      <w:r>
        <w:rPr>
          <w:rFonts w:ascii="Times New Roman" w:hAnsi="Times New Roman"/>
          <w:sz w:val="18"/>
          <w:szCs w:val="18"/>
          <w:lang w:val="it-IT"/>
        </w:rPr>
        <w:t xml:space="preserve">, </w:t>
      </w:r>
      <w:proofErr w:type="spellStart"/>
      <w:r>
        <w:rPr>
          <w:rFonts w:ascii="Times New Roman" w:hAnsi="Times New Roman"/>
          <w:sz w:val="18"/>
          <w:szCs w:val="18"/>
          <w:lang w:val="it-IT"/>
        </w:rPr>
        <w:t>viii</w:t>
      </w:r>
      <w:proofErr w:type="spellEnd"/>
      <w:r>
        <w:rPr>
          <w:rFonts w:ascii="Times New Roman" w:hAnsi="Times New Roman"/>
          <w:sz w:val="18"/>
          <w:szCs w:val="18"/>
          <w:lang w:val="it-IT"/>
        </w:rPr>
        <w:t xml:space="preserve"> e </w:t>
      </w:r>
      <w:proofErr w:type="spellStart"/>
      <w:r>
        <w:rPr>
          <w:rFonts w:ascii="Times New Roman" w:hAnsi="Times New Roman"/>
          <w:sz w:val="18"/>
          <w:szCs w:val="18"/>
          <w:lang w:val="it-IT"/>
        </w:rPr>
        <w:t>ix</w:t>
      </w:r>
      <w:proofErr w:type="spellEnd"/>
      <w:r>
        <w:rPr>
          <w:rFonts w:ascii="Times New Roman" w:hAnsi="Times New Roman"/>
          <w:sz w:val="18"/>
          <w:szCs w:val="18"/>
          <w:lang w:val="it-IT"/>
        </w:rPr>
        <w:t xml:space="preserve"> allegare la seguente documentazione:</w:t>
      </w:r>
    </w:p>
    <w:p w:rsidR="00C276E0" w:rsidRPr="00E636AC" w:rsidRDefault="00C276E0" w:rsidP="00B12700">
      <w:pPr>
        <w:pStyle w:val="Testonotaapidipagina"/>
        <w:numPr>
          <w:ilvl w:val="0"/>
          <w:numId w:val="29"/>
        </w:numPr>
        <w:rPr>
          <w:rFonts w:ascii="Times New Roman" w:hAnsi="Times New Roman"/>
          <w:sz w:val="18"/>
          <w:szCs w:val="18"/>
          <w:lang w:val="it-IT"/>
        </w:rPr>
      </w:pPr>
      <w:r w:rsidRPr="00E636AC">
        <w:rPr>
          <w:rFonts w:ascii="Times New Roman" w:hAnsi="Times New Roman"/>
          <w:sz w:val="18"/>
          <w:szCs w:val="18"/>
          <w:lang w:val="it-IT"/>
        </w:rPr>
        <w:t>Documenti di spesa (fatture fornitori)</w:t>
      </w:r>
      <w:r>
        <w:rPr>
          <w:rFonts w:ascii="Times New Roman" w:hAnsi="Times New Roman"/>
          <w:sz w:val="18"/>
          <w:szCs w:val="18"/>
          <w:lang w:val="it-IT"/>
        </w:rPr>
        <w:t>;</w:t>
      </w:r>
    </w:p>
    <w:p w:rsidR="00C276E0" w:rsidRPr="00E636AC" w:rsidRDefault="00C276E0" w:rsidP="00B12700">
      <w:pPr>
        <w:pStyle w:val="Testonotaapidipagina"/>
        <w:numPr>
          <w:ilvl w:val="0"/>
          <w:numId w:val="29"/>
        </w:numPr>
        <w:rPr>
          <w:rFonts w:ascii="Times New Roman" w:hAnsi="Times New Roman"/>
          <w:sz w:val="18"/>
          <w:szCs w:val="18"/>
          <w:lang w:val="it-IT"/>
        </w:rPr>
      </w:pPr>
      <w:r>
        <w:rPr>
          <w:rFonts w:ascii="Times New Roman" w:hAnsi="Times New Roman"/>
          <w:sz w:val="18"/>
          <w:szCs w:val="18"/>
          <w:lang w:val="it-IT"/>
        </w:rPr>
        <w:t>Documenti di</w:t>
      </w:r>
      <w:r w:rsidRPr="00E636AC">
        <w:rPr>
          <w:rFonts w:ascii="Times New Roman" w:hAnsi="Times New Roman"/>
          <w:sz w:val="18"/>
          <w:szCs w:val="18"/>
          <w:lang w:val="it-IT"/>
        </w:rPr>
        <w:t xml:space="preserve"> acquisto</w:t>
      </w:r>
      <w:r>
        <w:rPr>
          <w:rFonts w:ascii="Times New Roman" w:hAnsi="Times New Roman"/>
          <w:sz w:val="18"/>
          <w:szCs w:val="18"/>
          <w:lang w:val="it-IT"/>
        </w:rPr>
        <w:t xml:space="preserve"> (bonifici</w:t>
      </w:r>
      <w:r w:rsidRPr="00E636AC">
        <w:rPr>
          <w:rFonts w:ascii="Times New Roman" w:hAnsi="Times New Roman"/>
          <w:sz w:val="18"/>
          <w:szCs w:val="18"/>
          <w:lang w:val="it-IT"/>
        </w:rPr>
        <w:t>, assegni bancari o postali, ecc</w:t>
      </w:r>
      <w:r>
        <w:rPr>
          <w:rFonts w:ascii="Times New Roman" w:hAnsi="Times New Roman"/>
          <w:sz w:val="18"/>
          <w:szCs w:val="18"/>
          <w:lang w:val="it-IT"/>
        </w:rPr>
        <w:t>);</w:t>
      </w:r>
    </w:p>
    <w:p w:rsidR="00C276E0" w:rsidRPr="00427CE9" w:rsidRDefault="00C276E0" w:rsidP="00B12700">
      <w:pPr>
        <w:pStyle w:val="Testonotaapidipagina"/>
        <w:numPr>
          <w:ilvl w:val="0"/>
          <w:numId w:val="29"/>
        </w:numPr>
        <w:rPr>
          <w:lang w:val="it-IT"/>
        </w:rPr>
      </w:pPr>
      <w:r w:rsidRPr="00E636AC">
        <w:rPr>
          <w:rFonts w:ascii="Times New Roman" w:hAnsi="Times New Roman"/>
          <w:sz w:val="18"/>
          <w:szCs w:val="18"/>
          <w:lang w:val="it-IT"/>
        </w:rPr>
        <w:t>Asseverazione tecnico abilitato (</w:t>
      </w:r>
      <w:r>
        <w:rPr>
          <w:rFonts w:ascii="Times New Roman" w:hAnsi="Times New Roman"/>
          <w:sz w:val="18"/>
          <w:szCs w:val="18"/>
          <w:lang w:val="it-IT"/>
        </w:rPr>
        <w:t>ove disponibile</w:t>
      </w:r>
      <w:r w:rsidRPr="00E636AC">
        <w:rPr>
          <w:rFonts w:ascii="Times New Roman" w:hAnsi="Times New Roman"/>
          <w:sz w:val="18"/>
          <w:szCs w:val="18"/>
          <w:lang w:val="it-IT"/>
        </w:rPr>
        <w:t>)</w:t>
      </w:r>
      <w:r>
        <w:rPr>
          <w:rFonts w:ascii="Times New Roman" w:hAnsi="Times New Roman"/>
          <w:sz w:val="18"/>
          <w:szCs w:val="18"/>
          <w:lang w:val="it-IT"/>
        </w:rPr>
        <w:t>;</w:t>
      </w:r>
    </w:p>
    <w:p w:rsidR="00C276E0" w:rsidRPr="00427CE9" w:rsidRDefault="00C276E0" w:rsidP="00B12700">
      <w:pPr>
        <w:pStyle w:val="Testonotaapidipagina"/>
        <w:numPr>
          <w:ilvl w:val="0"/>
          <w:numId w:val="29"/>
        </w:numPr>
        <w:rPr>
          <w:lang w:val="it-IT"/>
        </w:rPr>
      </w:pPr>
      <w:bookmarkStart w:id="71" w:name="_Hlk78447026"/>
      <w:r w:rsidRPr="008F64F2">
        <w:rPr>
          <w:rFonts w:ascii="Times New Roman" w:hAnsi="Times New Roman"/>
          <w:sz w:val="18"/>
          <w:szCs w:val="18"/>
          <w:lang w:val="it-IT"/>
        </w:rPr>
        <w:t>Dichiarazione</w:t>
      </w:r>
      <w:r>
        <w:rPr>
          <w:rFonts w:ascii="Times New Roman" w:hAnsi="Times New Roman"/>
          <w:sz w:val="18"/>
          <w:szCs w:val="18"/>
          <w:lang w:val="it-IT"/>
        </w:rPr>
        <w:t>/i</w:t>
      </w:r>
      <w:r w:rsidRPr="008F64F2">
        <w:rPr>
          <w:rFonts w:ascii="Times New Roman" w:hAnsi="Times New Roman"/>
          <w:sz w:val="18"/>
          <w:szCs w:val="18"/>
          <w:lang w:val="it-IT"/>
        </w:rPr>
        <w:t xml:space="preserve"> dei redditi</w:t>
      </w:r>
      <w:r>
        <w:rPr>
          <w:rFonts w:ascii="Times New Roman" w:hAnsi="Times New Roman"/>
          <w:sz w:val="18"/>
          <w:szCs w:val="18"/>
          <w:lang w:val="it-IT"/>
        </w:rPr>
        <w:t xml:space="preserve"> relativa al periodo/i d’imposta di fruizione dell’agevolazione </w:t>
      </w:r>
      <w:r w:rsidRPr="008F64F2">
        <w:rPr>
          <w:rFonts w:ascii="Times New Roman" w:hAnsi="Times New Roman"/>
          <w:sz w:val="18"/>
          <w:szCs w:val="18"/>
          <w:lang w:val="it-IT"/>
        </w:rPr>
        <w:t>(ove disponibile</w:t>
      </w:r>
      <w:r>
        <w:rPr>
          <w:rFonts w:ascii="Times New Roman" w:hAnsi="Times New Roman"/>
          <w:sz w:val="18"/>
          <w:szCs w:val="18"/>
          <w:lang w:val="it-IT"/>
        </w:rPr>
        <w:t>/i</w:t>
      </w:r>
      <w:r w:rsidRPr="008F64F2">
        <w:rPr>
          <w:rFonts w:ascii="Times New Roman" w:hAnsi="Times New Roman"/>
          <w:sz w:val="18"/>
          <w:szCs w:val="18"/>
          <w:lang w:val="it-IT"/>
        </w:rPr>
        <w:t>).</w:t>
      </w:r>
      <w:bookmarkEnd w:id="71"/>
    </w:p>
  </w:footnote>
  <w:footnote w:id="22">
    <w:p w:rsidR="00C276E0" w:rsidRPr="00427CE9" w:rsidRDefault="00C276E0">
      <w:pPr>
        <w:pStyle w:val="Testonotaapidipagina"/>
        <w:rPr>
          <w:lang w:val="it-IT"/>
        </w:rPr>
      </w:pPr>
      <w:r w:rsidRPr="00427CE9">
        <w:rPr>
          <w:rStyle w:val="Rimandonotaapidipagina"/>
          <w:rFonts w:ascii="Times New Roman" w:hAnsi="Times New Roman"/>
          <w:sz w:val="18"/>
          <w:szCs w:val="18"/>
        </w:rPr>
        <w:footnoteRef/>
      </w:r>
      <w:r w:rsidRPr="00427CE9">
        <w:rPr>
          <w:lang w:val="it-IT"/>
        </w:rPr>
        <w:t xml:space="preserve"> </w:t>
      </w:r>
      <w:r w:rsidRPr="00427CE9">
        <w:rPr>
          <w:rFonts w:ascii="Times New Roman" w:hAnsi="Times New Roman"/>
          <w:sz w:val="18"/>
          <w:szCs w:val="18"/>
          <w:lang w:val="it-IT"/>
        </w:rPr>
        <w:t>Allegare l</w:t>
      </w:r>
      <w:r>
        <w:rPr>
          <w:rFonts w:ascii="Times New Roman" w:hAnsi="Times New Roman"/>
          <w:sz w:val="18"/>
          <w:szCs w:val="18"/>
          <w:lang w:val="it-IT"/>
        </w:rPr>
        <w:t>a/e D</w:t>
      </w:r>
      <w:r w:rsidRPr="00427CE9">
        <w:rPr>
          <w:rFonts w:ascii="Times New Roman" w:hAnsi="Times New Roman"/>
          <w:sz w:val="18"/>
          <w:szCs w:val="18"/>
          <w:lang w:val="it-IT"/>
        </w:rPr>
        <w:t>ichiarazione/i dei redditi relativa</w:t>
      </w:r>
      <w:r>
        <w:rPr>
          <w:rFonts w:ascii="Times New Roman" w:hAnsi="Times New Roman"/>
          <w:sz w:val="18"/>
          <w:szCs w:val="18"/>
          <w:lang w:val="it-IT"/>
        </w:rPr>
        <w:t>/e</w:t>
      </w:r>
      <w:r w:rsidRPr="00427CE9">
        <w:rPr>
          <w:rFonts w:ascii="Times New Roman" w:hAnsi="Times New Roman"/>
          <w:sz w:val="18"/>
          <w:szCs w:val="18"/>
          <w:lang w:val="it-IT"/>
        </w:rPr>
        <w:t xml:space="preserve"> al periodo/i d’imposta di fruizione dell’agevolazione</w:t>
      </w:r>
      <w:r>
        <w:rPr>
          <w:rFonts w:ascii="Times New Roman" w:hAnsi="Times New Roman"/>
          <w:sz w:val="18"/>
          <w:szCs w:val="18"/>
          <w:lang w:val="it-IT"/>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E92835A"/>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D90E689C"/>
    <w:lvl w:ilvl="0">
      <w:start w:val="1"/>
      <w:numFmt w:val="decimal"/>
      <w:pStyle w:val="Numeroelenco4"/>
      <w:lvlText w:val="%1."/>
      <w:lvlJc w:val="left"/>
      <w:pPr>
        <w:tabs>
          <w:tab w:val="num" w:pos="1209"/>
        </w:tabs>
        <w:ind w:left="1209" w:hanging="360"/>
      </w:pPr>
    </w:lvl>
  </w:abstractNum>
  <w:abstractNum w:abstractNumId="2">
    <w:nsid w:val="FFFFFF7E"/>
    <w:multiLevelType w:val="singleLevel"/>
    <w:tmpl w:val="E058353E"/>
    <w:lvl w:ilvl="0">
      <w:start w:val="1"/>
      <w:numFmt w:val="decimal"/>
      <w:pStyle w:val="Numeroelenco3"/>
      <w:lvlText w:val="%1."/>
      <w:lvlJc w:val="left"/>
      <w:pPr>
        <w:tabs>
          <w:tab w:val="num" w:pos="926"/>
        </w:tabs>
        <w:ind w:left="926" w:hanging="360"/>
      </w:pPr>
    </w:lvl>
  </w:abstractNum>
  <w:abstractNum w:abstractNumId="3">
    <w:nsid w:val="FFFFFF7F"/>
    <w:multiLevelType w:val="singleLevel"/>
    <w:tmpl w:val="3B546C4C"/>
    <w:lvl w:ilvl="0">
      <w:start w:val="1"/>
      <w:numFmt w:val="decimal"/>
      <w:pStyle w:val="Numeroelenco2"/>
      <w:lvlText w:val="%1."/>
      <w:lvlJc w:val="left"/>
      <w:pPr>
        <w:tabs>
          <w:tab w:val="num" w:pos="643"/>
        </w:tabs>
        <w:ind w:left="643" w:hanging="360"/>
      </w:pPr>
    </w:lvl>
  </w:abstractNum>
  <w:abstractNum w:abstractNumId="4">
    <w:nsid w:val="FFFFFF80"/>
    <w:multiLevelType w:val="singleLevel"/>
    <w:tmpl w:val="2B56DF84"/>
    <w:lvl w:ilvl="0">
      <w:start w:val="1"/>
      <w:numFmt w:val="bullet"/>
      <w:pStyle w:val="Puntoelenco5"/>
      <w:lvlText w:val=""/>
      <w:lvlJc w:val="left"/>
      <w:pPr>
        <w:tabs>
          <w:tab w:val="num" w:pos="1492"/>
        </w:tabs>
        <w:ind w:left="1492" w:hanging="360"/>
      </w:pPr>
      <w:rPr>
        <w:rFonts w:ascii="Symbol" w:hAnsi="Symbol" w:hint="default"/>
      </w:rPr>
    </w:lvl>
  </w:abstractNum>
  <w:abstractNum w:abstractNumId="5">
    <w:nsid w:val="FFFFFF81"/>
    <w:multiLevelType w:val="singleLevel"/>
    <w:tmpl w:val="E60622E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1922A244"/>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D5BAD568"/>
    <w:lvl w:ilvl="0">
      <w:start w:val="1"/>
      <w:numFmt w:val="bullet"/>
      <w:pStyle w:val="Puntoelenco2"/>
      <w:lvlText w:val=""/>
      <w:lvlJc w:val="left"/>
      <w:pPr>
        <w:tabs>
          <w:tab w:val="num" w:pos="643"/>
        </w:tabs>
        <w:ind w:left="643" w:hanging="360"/>
      </w:pPr>
      <w:rPr>
        <w:rFonts w:ascii="Symbol" w:hAnsi="Symbol" w:hint="default"/>
      </w:rPr>
    </w:lvl>
  </w:abstractNum>
  <w:abstractNum w:abstractNumId="8">
    <w:nsid w:val="FFFFFF88"/>
    <w:multiLevelType w:val="singleLevel"/>
    <w:tmpl w:val="C3F2B9BC"/>
    <w:lvl w:ilvl="0">
      <w:start w:val="1"/>
      <w:numFmt w:val="decimal"/>
      <w:pStyle w:val="Numeroelenco"/>
      <w:lvlText w:val="%1."/>
      <w:lvlJc w:val="left"/>
      <w:pPr>
        <w:tabs>
          <w:tab w:val="num" w:pos="360"/>
        </w:tabs>
        <w:ind w:left="360" w:hanging="360"/>
      </w:pPr>
    </w:lvl>
  </w:abstractNum>
  <w:abstractNum w:abstractNumId="9">
    <w:nsid w:val="FFFFFF89"/>
    <w:multiLevelType w:val="singleLevel"/>
    <w:tmpl w:val="98C09DD6"/>
    <w:lvl w:ilvl="0">
      <w:start w:val="1"/>
      <w:numFmt w:val="bullet"/>
      <w:pStyle w:val="Puntoelenco"/>
      <w:lvlText w:val=""/>
      <w:lvlJc w:val="left"/>
      <w:pPr>
        <w:tabs>
          <w:tab w:val="num" w:pos="360"/>
        </w:tabs>
        <w:ind w:left="360" w:hanging="360"/>
      </w:pPr>
      <w:rPr>
        <w:rFonts w:ascii="Symbol" w:hAnsi="Symbol" w:hint="default"/>
      </w:rPr>
    </w:lvl>
  </w:abstractNum>
  <w:abstractNum w:abstractNumId="10">
    <w:nsid w:val="030E60B6"/>
    <w:multiLevelType w:val="hybridMultilevel"/>
    <w:tmpl w:val="F730A3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8317183"/>
    <w:multiLevelType w:val="hybridMultilevel"/>
    <w:tmpl w:val="E760D8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A4B178A"/>
    <w:multiLevelType w:val="hybridMultilevel"/>
    <w:tmpl w:val="F8DE0B7E"/>
    <w:lvl w:ilvl="0" w:tplc="04100013">
      <w:start w:val="1"/>
      <w:numFmt w:val="upperRoman"/>
      <w:lvlText w:val="%1."/>
      <w:lvlJc w:val="right"/>
      <w:pPr>
        <w:ind w:left="1080" w:hanging="360"/>
      </w:pPr>
      <w:rPr>
        <w:rFont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0D577BE5"/>
    <w:multiLevelType w:val="hybridMultilevel"/>
    <w:tmpl w:val="BF6293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14E1458"/>
    <w:multiLevelType w:val="hybridMultilevel"/>
    <w:tmpl w:val="5DF27AC4"/>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1D821BE"/>
    <w:multiLevelType w:val="hybridMultilevel"/>
    <w:tmpl w:val="8A124F00"/>
    <w:lvl w:ilvl="0" w:tplc="4EF21D04">
      <w:start w:val="1"/>
      <w:numFmt w:val="bullet"/>
      <w:lvlText w:val="▬"/>
      <w:lvlJc w:val="left"/>
      <w:pPr>
        <w:ind w:left="720" w:hanging="360"/>
      </w:pPr>
      <w:rPr>
        <w:rFonts w:ascii="Courier New" w:hAnsi="Courier New" w:hint="default"/>
      </w:rPr>
    </w:lvl>
    <w:lvl w:ilvl="1" w:tplc="4EF21D04">
      <w:start w:val="1"/>
      <w:numFmt w:val="bullet"/>
      <w:lvlText w:val="▬"/>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8207FA4"/>
    <w:multiLevelType w:val="hybridMultilevel"/>
    <w:tmpl w:val="0CCAE9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88D5B2B"/>
    <w:multiLevelType w:val="hybridMultilevel"/>
    <w:tmpl w:val="9500CFBA"/>
    <w:lvl w:ilvl="0" w:tplc="04100003">
      <w:start w:val="1"/>
      <w:numFmt w:val="bullet"/>
      <w:lvlText w:val="o"/>
      <w:lvlJc w:val="left"/>
      <w:pPr>
        <w:ind w:left="784" w:hanging="360"/>
      </w:pPr>
      <w:rPr>
        <w:rFonts w:ascii="Courier New" w:hAnsi="Courier New" w:cs="Courier New"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8">
    <w:nsid w:val="2AA715B9"/>
    <w:multiLevelType w:val="hybridMultilevel"/>
    <w:tmpl w:val="F8DE0B7E"/>
    <w:lvl w:ilvl="0" w:tplc="04100013">
      <w:start w:val="1"/>
      <w:numFmt w:val="upperRoman"/>
      <w:lvlText w:val="%1."/>
      <w:lvlJc w:val="right"/>
      <w:pPr>
        <w:ind w:left="1080" w:hanging="360"/>
      </w:pPr>
      <w:rPr>
        <w:rFont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2E802A91"/>
    <w:multiLevelType w:val="hybridMultilevel"/>
    <w:tmpl w:val="94A061A8"/>
    <w:lvl w:ilvl="0" w:tplc="4EF21D04">
      <w:start w:val="1"/>
      <w:numFmt w:val="bullet"/>
      <w:lvlText w:val="▬"/>
      <w:lvlJc w:val="left"/>
      <w:pPr>
        <w:ind w:left="766" w:hanging="360"/>
      </w:pPr>
      <w:rPr>
        <w:rFonts w:ascii="Courier New" w:hAnsi="Courier New"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20">
    <w:nsid w:val="2F3136F0"/>
    <w:multiLevelType w:val="hybridMultilevel"/>
    <w:tmpl w:val="A038F97A"/>
    <w:lvl w:ilvl="0" w:tplc="4EF21D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F7974E9"/>
    <w:multiLevelType w:val="hybridMultilevel"/>
    <w:tmpl w:val="B39E253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6452BD4"/>
    <w:multiLevelType w:val="hybridMultilevel"/>
    <w:tmpl w:val="21F6648E"/>
    <w:lvl w:ilvl="0" w:tplc="4EF21D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29A4525"/>
    <w:multiLevelType w:val="multilevel"/>
    <w:tmpl w:val="D2ACB796"/>
    <w:lvl w:ilvl="0">
      <w:start w:val="1"/>
      <w:numFmt w:val="decimal"/>
      <w:lvlText w:val="%1."/>
      <w:lvlJc w:val="left"/>
      <w:pPr>
        <w:tabs>
          <w:tab w:val="left" w:pos="432"/>
        </w:tabs>
        <w:ind w:left="720"/>
      </w:pPr>
      <w:rPr>
        <w:rFonts w:ascii="Tahoma" w:eastAsia="Tahoma" w:hAnsi="Tahoma"/>
        <w:b/>
        <w:strike w:val="0"/>
        <w:color w:val="000000"/>
        <w:spacing w:val="-3"/>
        <w:w w:val="100"/>
        <w:sz w:val="19"/>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4A41C09"/>
    <w:multiLevelType w:val="hybridMultilevel"/>
    <w:tmpl w:val="530697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C96610A"/>
    <w:multiLevelType w:val="hybridMultilevel"/>
    <w:tmpl w:val="FD48649E"/>
    <w:lvl w:ilvl="0" w:tplc="FC58477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12C5787"/>
    <w:multiLevelType w:val="hybridMultilevel"/>
    <w:tmpl w:val="61E2AC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6C62808"/>
    <w:multiLevelType w:val="hybridMultilevel"/>
    <w:tmpl w:val="F86E3FD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8">
    <w:nsid w:val="57367A71"/>
    <w:multiLevelType w:val="hybridMultilevel"/>
    <w:tmpl w:val="44AE17B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78B2D78"/>
    <w:multiLevelType w:val="hybridMultilevel"/>
    <w:tmpl w:val="C3E236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AAC3C35"/>
    <w:multiLevelType w:val="hybridMultilevel"/>
    <w:tmpl w:val="E6A037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E873168"/>
    <w:multiLevelType w:val="hybridMultilevel"/>
    <w:tmpl w:val="58E606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F2716D4"/>
    <w:multiLevelType w:val="hybridMultilevel"/>
    <w:tmpl w:val="D654F7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35C1288"/>
    <w:multiLevelType w:val="hybridMultilevel"/>
    <w:tmpl w:val="2460BAD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8B707DA"/>
    <w:multiLevelType w:val="hybridMultilevel"/>
    <w:tmpl w:val="AFEEDFB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962154A"/>
    <w:multiLevelType w:val="hybridMultilevel"/>
    <w:tmpl w:val="DA36E6E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6">
    <w:nsid w:val="6A795F86"/>
    <w:multiLevelType w:val="hybridMultilevel"/>
    <w:tmpl w:val="B1FEF9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F0349C"/>
    <w:multiLevelType w:val="hybridMultilevel"/>
    <w:tmpl w:val="DF7C591E"/>
    <w:lvl w:ilvl="0" w:tplc="4EF21D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CD5EDE"/>
    <w:multiLevelType w:val="hybridMultilevel"/>
    <w:tmpl w:val="6BE6F2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C47165E"/>
    <w:multiLevelType w:val="hybridMultilevel"/>
    <w:tmpl w:val="6D84EDB4"/>
    <w:lvl w:ilvl="0" w:tplc="04100005">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5">
      <w:start w:val="1"/>
      <w:numFmt w:val="bullet"/>
      <w:lvlText w:val=""/>
      <w:lvlJc w:val="left"/>
      <w:pPr>
        <w:ind w:left="3948" w:hanging="360"/>
      </w:pPr>
      <w:rPr>
        <w:rFonts w:ascii="Wingdings" w:hAnsi="Wingdings"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0">
    <w:nsid w:val="7C6B5EC0"/>
    <w:multiLevelType w:val="hybridMultilevel"/>
    <w:tmpl w:val="F8429A9E"/>
    <w:lvl w:ilvl="0" w:tplc="788046C2">
      <w:start w:val="4"/>
      <w:numFmt w:val="bullet"/>
      <w:lvlText w:val="-"/>
      <w:lvlJc w:val="left"/>
      <w:pPr>
        <w:ind w:left="720" w:hanging="360"/>
      </w:pPr>
      <w:rPr>
        <w:rFonts w:ascii="Times New Roman" w:eastAsia="PMingLiU"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39"/>
  </w:num>
  <w:num w:numId="3">
    <w:abstractNumId w:val="17"/>
  </w:num>
  <w:num w:numId="4">
    <w:abstractNumId w:val="13"/>
  </w:num>
  <w:num w:numId="5">
    <w:abstractNumId w:val="34"/>
  </w:num>
  <w:num w:numId="6">
    <w:abstractNumId w:val="18"/>
  </w:num>
  <w:num w:numId="7">
    <w:abstractNumId w:val="30"/>
  </w:num>
  <w:num w:numId="8">
    <w:abstractNumId w:val="16"/>
  </w:num>
  <w:num w:numId="9">
    <w:abstractNumId w:val="11"/>
  </w:num>
  <w:num w:numId="10">
    <w:abstractNumId w:val="31"/>
  </w:num>
  <w:num w:numId="11">
    <w:abstractNumId w:val="25"/>
  </w:num>
  <w:num w:numId="12">
    <w:abstractNumId w:val="15"/>
  </w:num>
  <w:num w:numId="13">
    <w:abstractNumId w:val="12"/>
  </w:num>
  <w:num w:numId="14">
    <w:abstractNumId w:val="24"/>
  </w:num>
  <w:num w:numId="15">
    <w:abstractNumId w:val="26"/>
  </w:num>
  <w:num w:numId="16">
    <w:abstractNumId w:val="33"/>
  </w:num>
  <w:num w:numId="17">
    <w:abstractNumId w:val="21"/>
  </w:num>
  <w:num w:numId="18">
    <w:abstractNumId w:val="10"/>
  </w:num>
  <w:num w:numId="19">
    <w:abstractNumId w:val="36"/>
  </w:num>
  <w:num w:numId="20">
    <w:abstractNumId w:val="29"/>
  </w:num>
  <w:num w:numId="21">
    <w:abstractNumId w:val="38"/>
  </w:num>
  <w:num w:numId="22">
    <w:abstractNumId w:val="32"/>
  </w:num>
  <w:num w:numId="23">
    <w:abstractNumId w:val="27"/>
  </w:num>
  <w:num w:numId="24">
    <w:abstractNumId w:val="35"/>
  </w:num>
  <w:num w:numId="25">
    <w:abstractNumId w:val="14"/>
  </w:num>
  <w:num w:numId="26">
    <w:abstractNumId w:val="19"/>
  </w:num>
  <w:num w:numId="27">
    <w:abstractNumId w:val="22"/>
  </w:num>
  <w:num w:numId="28">
    <w:abstractNumId w:val="37"/>
  </w:num>
  <w:num w:numId="29">
    <w:abstractNumId w:val="20"/>
  </w:num>
  <w:num w:numId="30">
    <w:abstractNumId w:val="28"/>
  </w:num>
  <w:num w:numId="31">
    <w:abstractNumId w:val="40"/>
  </w:num>
  <w:num w:numId="32">
    <w:abstractNumId w:val="8"/>
  </w:num>
  <w:num w:numId="33">
    <w:abstractNumId w:val="3"/>
  </w:num>
  <w:num w:numId="34">
    <w:abstractNumId w:val="2"/>
  </w:num>
  <w:num w:numId="35">
    <w:abstractNumId w:val="1"/>
  </w:num>
  <w:num w:numId="36">
    <w:abstractNumId w:val="0"/>
  </w:num>
  <w:num w:numId="37">
    <w:abstractNumId w:val="9"/>
  </w:num>
  <w:num w:numId="38">
    <w:abstractNumId w:val="7"/>
  </w:num>
  <w:num w:numId="39">
    <w:abstractNumId w:val="6"/>
  </w:num>
  <w:num w:numId="40">
    <w:abstractNumId w:val="5"/>
  </w:num>
  <w:num w:numId="41">
    <w:abstractNumId w:val="4"/>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7"/>
  <w:doNotDisplayPageBoundaries/>
  <w:hideSpellingErrors/>
  <w:hideGrammaticalErrors/>
  <w:proofState w:spelling="clean"/>
  <w:defaultTabStop w:val="708"/>
  <w:hyphenationZone w:val="283"/>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doNotUseHTMLParagraphAutoSpacing/>
    <w:applyBreakingRules/>
    <w:useFELayout/>
  </w:compat>
  <w:rsids>
    <w:rsidRoot w:val="00FA3802"/>
    <w:rsid w:val="000012FA"/>
    <w:rsid w:val="00012103"/>
    <w:rsid w:val="00012F51"/>
    <w:rsid w:val="00016FF6"/>
    <w:rsid w:val="000245BE"/>
    <w:rsid w:val="00026A84"/>
    <w:rsid w:val="000357F5"/>
    <w:rsid w:val="00064458"/>
    <w:rsid w:val="00073E0B"/>
    <w:rsid w:val="00077097"/>
    <w:rsid w:val="0008109D"/>
    <w:rsid w:val="00081207"/>
    <w:rsid w:val="00086570"/>
    <w:rsid w:val="00086E83"/>
    <w:rsid w:val="00096BE2"/>
    <w:rsid w:val="000A24A2"/>
    <w:rsid w:val="000A7BD6"/>
    <w:rsid w:val="000B0340"/>
    <w:rsid w:val="000B0791"/>
    <w:rsid w:val="000B3F77"/>
    <w:rsid w:val="000B7D6D"/>
    <w:rsid w:val="000C04FF"/>
    <w:rsid w:val="000C1D4D"/>
    <w:rsid w:val="000D12B4"/>
    <w:rsid w:val="000D7117"/>
    <w:rsid w:val="000E3B78"/>
    <w:rsid w:val="000E4260"/>
    <w:rsid w:val="000E4825"/>
    <w:rsid w:val="00100808"/>
    <w:rsid w:val="00101027"/>
    <w:rsid w:val="00101223"/>
    <w:rsid w:val="00115653"/>
    <w:rsid w:val="00116E24"/>
    <w:rsid w:val="00117E38"/>
    <w:rsid w:val="00122DFA"/>
    <w:rsid w:val="00126E84"/>
    <w:rsid w:val="0013124F"/>
    <w:rsid w:val="0013270A"/>
    <w:rsid w:val="001334F5"/>
    <w:rsid w:val="00137698"/>
    <w:rsid w:val="00143027"/>
    <w:rsid w:val="00150D19"/>
    <w:rsid w:val="0015420F"/>
    <w:rsid w:val="00166256"/>
    <w:rsid w:val="00167321"/>
    <w:rsid w:val="001759F6"/>
    <w:rsid w:val="00176DD7"/>
    <w:rsid w:val="00181544"/>
    <w:rsid w:val="001A5936"/>
    <w:rsid w:val="001A65EC"/>
    <w:rsid w:val="001A6E10"/>
    <w:rsid w:val="001A7027"/>
    <w:rsid w:val="001B2D53"/>
    <w:rsid w:val="001B40BE"/>
    <w:rsid w:val="001D3D78"/>
    <w:rsid w:val="001E0DD5"/>
    <w:rsid w:val="001E227D"/>
    <w:rsid w:val="001E41B5"/>
    <w:rsid w:val="001E5E2C"/>
    <w:rsid w:val="002021EB"/>
    <w:rsid w:val="00204419"/>
    <w:rsid w:val="00206636"/>
    <w:rsid w:val="00210B23"/>
    <w:rsid w:val="00211BC3"/>
    <w:rsid w:val="00216012"/>
    <w:rsid w:val="00216214"/>
    <w:rsid w:val="00222011"/>
    <w:rsid w:val="00223793"/>
    <w:rsid w:val="002268A5"/>
    <w:rsid w:val="002311AD"/>
    <w:rsid w:val="002327EB"/>
    <w:rsid w:val="00244B56"/>
    <w:rsid w:val="002540D3"/>
    <w:rsid w:val="00264603"/>
    <w:rsid w:val="00265AB5"/>
    <w:rsid w:val="0027315C"/>
    <w:rsid w:val="00274E4F"/>
    <w:rsid w:val="00280CDD"/>
    <w:rsid w:val="00282DD3"/>
    <w:rsid w:val="00283DCC"/>
    <w:rsid w:val="00286C21"/>
    <w:rsid w:val="002A06C1"/>
    <w:rsid w:val="002A6A4A"/>
    <w:rsid w:val="002B0081"/>
    <w:rsid w:val="002B76BA"/>
    <w:rsid w:val="002C4A63"/>
    <w:rsid w:val="002C6300"/>
    <w:rsid w:val="002E1E74"/>
    <w:rsid w:val="002F416A"/>
    <w:rsid w:val="003041B4"/>
    <w:rsid w:val="003057E9"/>
    <w:rsid w:val="00305A0F"/>
    <w:rsid w:val="00325075"/>
    <w:rsid w:val="00345E35"/>
    <w:rsid w:val="00347DF4"/>
    <w:rsid w:val="003507E3"/>
    <w:rsid w:val="00354684"/>
    <w:rsid w:val="00361AAE"/>
    <w:rsid w:val="00371F54"/>
    <w:rsid w:val="00376FE4"/>
    <w:rsid w:val="0038393C"/>
    <w:rsid w:val="00384032"/>
    <w:rsid w:val="003960EE"/>
    <w:rsid w:val="003A0A49"/>
    <w:rsid w:val="003C16BC"/>
    <w:rsid w:val="003C2040"/>
    <w:rsid w:val="003C619B"/>
    <w:rsid w:val="003D2232"/>
    <w:rsid w:val="003D2421"/>
    <w:rsid w:val="003D331F"/>
    <w:rsid w:val="003D5CA2"/>
    <w:rsid w:val="003E690F"/>
    <w:rsid w:val="003F0B57"/>
    <w:rsid w:val="003F438F"/>
    <w:rsid w:val="00400F84"/>
    <w:rsid w:val="004019D0"/>
    <w:rsid w:val="0040269A"/>
    <w:rsid w:val="00402EF9"/>
    <w:rsid w:val="00403139"/>
    <w:rsid w:val="004123C5"/>
    <w:rsid w:val="004146EA"/>
    <w:rsid w:val="00415375"/>
    <w:rsid w:val="0042119A"/>
    <w:rsid w:val="00422D64"/>
    <w:rsid w:val="00424059"/>
    <w:rsid w:val="00427CE9"/>
    <w:rsid w:val="00433ECB"/>
    <w:rsid w:val="00436183"/>
    <w:rsid w:val="004468B5"/>
    <w:rsid w:val="004506B1"/>
    <w:rsid w:val="0045342E"/>
    <w:rsid w:val="00455ABF"/>
    <w:rsid w:val="00460DC7"/>
    <w:rsid w:val="004621E4"/>
    <w:rsid w:val="004676C6"/>
    <w:rsid w:val="0047716D"/>
    <w:rsid w:val="004775B0"/>
    <w:rsid w:val="00482294"/>
    <w:rsid w:val="00490997"/>
    <w:rsid w:val="004A032C"/>
    <w:rsid w:val="004A4B7D"/>
    <w:rsid w:val="004B50DB"/>
    <w:rsid w:val="004C5757"/>
    <w:rsid w:val="004E1343"/>
    <w:rsid w:val="004E69FF"/>
    <w:rsid w:val="004E6D12"/>
    <w:rsid w:val="004F130D"/>
    <w:rsid w:val="00500AA9"/>
    <w:rsid w:val="00503559"/>
    <w:rsid w:val="00512A0D"/>
    <w:rsid w:val="00523E94"/>
    <w:rsid w:val="005253C9"/>
    <w:rsid w:val="005272FE"/>
    <w:rsid w:val="00537A4A"/>
    <w:rsid w:val="005409B2"/>
    <w:rsid w:val="005449A7"/>
    <w:rsid w:val="0055767F"/>
    <w:rsid w:val="00562878"/>
    <w:rsid w:val="005632E7"/>
    <w:rsid w:val="00573371"/>
    <w:rsid w:val="00574DA5"/>
    <w:rsid w:val="00575339"/>
    <w:rsid w:val="0057605F"/>
    <w:rsid w:val="005768B5"/>
    <w:rsid w:val="00581228"/>
    <w:rsid w:val="00583EA4"/>
    <w:rsid w:val="00585165"/>
    <w:rsid w:val="005874E4"/>
    <w:rsid w:val="00593399"/>
    <w:rsid w:val="005939A1"/>
    <w:rsid w:val="00593C85"/>
    <w:rsid w:val="0059642C"/>
    <w:rsid w:val="00596457"/>
    <w:rsid w:val="00596E57"/>
    <w:rsid w:val="005A0AF9"/>
    <w:rsid w:val="005A2CD7"/>
    <w:rsid w:val="005A7E25"/>
    <w:rsid w:val="005C2E5A"/>
    <w:rsid w:val="005C6245"/>
    <w:rsid w:val="005C62E9"/>
    <w:rsid w:val="005C72F5"/>
    <w:rsid w:val="005D5CB7"/>
    <w:rsid w:val="005D78A4"/>
    <w:rsid w:val="005E204B"/>
    <w:rsid w:val="005F14F3"/>
    <w:rsid w:val="00603157"/>
    <w:rsid w:val="006031B8"/>
    <w:rsid w:val="006070DB"/>
    <w:rsid w:val="0061446C"/>
    <w:rsid w:val="00621009"/>
    <w:rsid w:val="0062266A"/>
    <w:rsid w:val="006323D4"/>
    <w:rsid w:val="006339C0"/>
    <w:rsid w:val="00636C52"/>
    <w:rsid w:val="00636D2D"/>
    <w:rsid w:val="00640504"/>
    <w:rsid w:val="00640A70"/>
    <w:rsid w:val="00655097"/>
    <w:rsid w:val="00660FF9"/>
    <w:rsid w:val="00661387"/>
    <w:rsid w:val="00665251"/>
    <w:rsid w:val="006701FF"/>
    <w:rsid w:val="00680421"/>
    <w:rsid w:val="00680CD0"/>
    <w:rsid w:val="00684024"/>
    <w:rsid w:val="00695F24"/>
    <w:rsid w:val="006B2FB9"/>
    <w:rsid w:val="006C290A"/>
    <w:rsid w:val="006C4019"/>
    <w:rsid w:val="006C5E81"/>
    <w:rsid w:val="006C7EF1"/>
    <w:rsid w:val="006D459B"/>
    <w:rsid w:val="006D6DB4"/>
    <w:rsid w:val="006E30EF"/>
    <w:rsid w:val="006F1874"/>
    <w:rsid w:val="006F1DEB"/>
    <w:rsid w:val="006F5A2D"/>
    <w:rsid w:val="006F7E2A"/>
    <w:rsid w:val="0070015D"/>
    <w:rsid w:val="007031A6"/>
    <w:rsid w:val="00712B07"/>
    <w:rsid w:val="00721985"/>
    <w:rsid w:val="00722DC8"/>
    <w:rsid w:val="00726EC4"/>
    <w:rsid w:val="00730A00"/>
    <w:rsid w:val="00730AF4"/>
    <w:rsid w:val="00734E8D"/>
    <w:rsid w:val="0074465A"/>
    <w:rsid w:val="007536B6"/>
    <w:rsid w:val="007635BE"/>
    <w:rsid w:val="007649CB"/>
    <w:rsid w:val="00781A9F"/>
    <w:rsid w:val="00785CF9"/>
    <w:rsid w:val="00785E53"/>
    <w:rsid w:val="00787735"/>
    <w:rsid w:val="007A060B"/>
    <w:rsid w:val="007A0C09"/>
    <w:rsid w:val="007A42BA"/>
    <w:rsid w:val="007B7DAD"/>
    <w:rsid w:val="007C3FC4"/>
    <w:rsid w:val="007C5F38"/>
    <w:rsid w:val="007D3A5D"/>
    <w:rsid w:val="007E7EA9"/>
    <w:rsid w:val="007F5472"/>
    <w:rsid w:val="008013A7"/>
    <w:rsid w:val="008034C1"/>
    <w:rsid w:val="0080362D"/>
    <w:rsid w:val="008112F6"/>
    <w:rsid w:val="00822800"/>
    <w:rsid w:val="00835D00"/>
    <w:rsid w:val="00842C09"/>
    <w:rsid w:val="008467CE"/>
    <w:rsid w:val="008503B8"/>
    <w:rsid w:val="008505DD"/>
    <w:rsid w:val="008512B7"/>
    <w:rsid w:val="008714CC"/>
    <w:rsid w:val="00877C5A"/>
    <w:rsid w:val="00880CB2"/>
    <w:rsid w:val="00885DED"/>
    <w:rsid w:val="0089003F"/>
    <w:rsid w:val="008A0272"/>
    <w:rsid w:val="008A4A66"/>
    <w:rsid w:val="008A55BE"/>
    <w:rsid w:val="008B0169"/>
    <w:rsid w:val="008B0EA3"/>
    <w:rsid w:val="008B3BE9"/>
    <w:rsid w:val="008C3DDE"/>
    <w:rsid w:val="008D6298"/>
    <w:rsid w:val="008D74A8"/>
    <w:rsid w:val="008E3E31"/>
    <w:rsid w:val="008E3EA4"/>
    <w:rsid w:val="0090138B"/>
    <w:rsid w:val="0090517A"/>
    <w:rsid w:val="00914986"/>
    <w:rsid w:val="00925531"/>
    <w:rsid w:val="00935396"/>
    <w:rsid w:val="00940865"/>
    <w:rsid w:val="00942308"/>
    <w:rsid w:val="00943889"/>
    <w:rsid w:val="0094700F"/>
    <w:rsid w:val="00950A51"/>
    <w:rsid w:val="00952317"/>
    <w:rsid w:val="00957B5B"/>
    <w:rsid w:val="00960F0D"/>
    <w:rsid w:val="009654BD"/>
    <w:rsid w:val="00965FB0"/>
    <w:rsid w:val="0096766D"/>
    <w:rsid w:val="00973903"/>
    <w:rsid w:val="00974ED2"/>
    <w:rsid w:val="009767D8"/>
    <w:rsid w:val="009912E7"/>
    <w:rsid w:val="00994359"/>
    <w:rsid w:val="009A28D2"/>
    <w:rsid w:val="009A378C"/>
    <w:rsid w:val="009A6AAB"/>
    <w:rsid w:val="009A7FA1"/>
    <w:rsid w:val="009B7105"/>
    <w:rsid w:val="009C3980"/>
    <w:rsid w:val="009C6F93"/>
    <w:rsid w:val="009D57E0"/>
    <w:rsid w:val="009D6997"/>
    <w:rsid w:val="009E6556"/>
    <w:rsid w:val="009E6FDB"/>
    <w:rsid w:val="009F04AF"/>
    <w:rsid w:val="00A005BE"/>
    <w:rsid w:val="00A03874"/>
    <w:rsid w:val="00A17E18"/>
    <w:rsid w:val="00A26E87"/>
    <w:rsid w:val="00A34FF3"/>
    <w:rsid w:val="00A350D8"/>
    <w:rsid w:val="00A4160B"/>
    <w:rsid w:val="00A55179"/>
    <w:rsid w:val="00A65840"/>
    <w:rsid w:val="00A74530"/>
    <w:rsid w:val="00A7551E"/>
    <w:rsid w:val="00A77646"/>
    <w:rsid w:val="00A95DCC"/>
    <w:rsid w:val="00AA35D4"/>
    <w:rsid w:val="00AA5AA1"/>
    <w:rsid w:val="00AA7C38"/>
    <w:rsid w:val="00AB1747"/>
    <w:rsid w:val="00AB48F2"/>
    <w:rsid w:val="00AB60F3"/>
    <w:rsid w:val="00AB7AB1"/>
    <w:rsid w:val="00AC3997"/>
    <w:rsid w:val="00AE71CE"/>
    <w:rsid w:val="00B014F2"/>
    <w:rsid w:val="00B03A17"/>
    <w:rsid w:val="00B120D5"/>
    <w:rsid w:val="00B12700"/>
    <w:rsid w:val="00B20A80"/>
    <w:rsid w:val="00B241DB"/>
    <w:rsid w:val="00B26F5B"/>
    <w:rsid w:val="00B33100"/>
    <w:rsid w:val="00B517DA"/>
    <w:rsid w:val="00B57932"/>
    <w:rsid w:val="00B6559F"/>
    <w:rsid w:val="00B65DC8"/>
    <w:rsid w:val="00B67E7D"/>
    <w:rsid w:val="00B766F4"/>
    <w:rsid w:val="00B76852"/>
    <w:rsid w:val="00B80F58"/>
    <w:rsid w:val="00B810A2"/>
    <w:rsid w:val="00B85B89"/>
    <w:rsid w:val="00B87E79"/>
    <w:rsid w:val="00B93447"/>
    <w:rsid w:val="00BA5BBE"/>
    <w:rsid w:val="00BB436D"/>
    <w:rsid w:val="00BC0EBC"/>
    <w:rsid w:val="00BC12EA"/>
    <w:rsid w:val="00BC2458"/>
    <w:rsid w:val="00BC26A2"/>
    <w:rsid w:val="00BC6513"/>
    <w:rsid w:val="00BD6EAE"/>
    <w:rsid w:val="00BD7E4B"/>
    <w:rsid w:val="00BE2D11"/>
    <w:rsid w:val="00BE397F"/>
    <w:rsid w:val="00BE5F21"/>
    <w:rsid w:val="00BF0CD6"/>
    <w:rsid w:val="00BF4197"/>
    <w:rsid w:val="00BF47ED"/>
    <w:rsid w:val="00BF7E21"/>
    <w:rsid w:val="00C04344"/>
    <w:rsid w:val="00C24A0A"/>
    <w:rsid w:val="00C276E0"/>
    <w:rsid w:val="00C33440"/>
    <w:rsid w:val="00C41684"/>
    <w:rsid w:val="00C42796"/>
    <w:rsid w:val="00C4460A"/>
    <w:rsid w:val="00C51597"/>
    <w:rsid w:val="00C532F4"/>
    <w:rsid w:val="00C8675F"/>
    <w:rsid w:val="00C9523F"/>
    <w:rsid w:val="00CA5C88"/>
    <w:rsid w:val="00CA7180"/>
    <w:rsid w:val="00CB0DEC"/>
    <w:rsid w:val="00CC0475"/>
    <w:rsid w:val="00CC1221"/>
    <w:rsid w:val="00CC7649"/>
    <w:rsid w:val="00CD098A"/>
    <w:rsid w:val="00CD3806"/>
    <w:rsid w:val="00CD55A5"/>
    <w:rsid w:val="00CD61A0"/>
    <w:rsid w:val="00CE33D5"/>
    <w:rsid w:val="00D002C8"/>
    <w:rsid w:val="00D01FB4"/>
    <w:rsid w:val="00D27578"/>
    <w:rsid w:val="00D368E2"/>
    <w:rsid w:val="00D41AC5"/>
    <w:rsid w:val="00D43441"/>
    <w:rsid w:val="00D61567"/>
    <w:rsid w:val="00D639D5"/>
    <w:rsid w:val="00D66DB9"/>
    <w:rsid w:val="00D80C0E"/>
    <w:rsid w:val="00DA1BC5"/>
    <w:rsid w:val="00DA3719"/>
    <w:rsid w:val="00DA5F2B"/>
    <w:rsid w:val="00DB0B07"/>
    <w:rsid w:val="00DB0D48"/>
    <w:rsid w:val="00DB305F"/>
    <w:rsid w:val="00DB3769"/>
    <w:rsid w:val="00DC18D0"/>
    <w:rsid w:val="00DC6186"/>
    <w:rsid w:val="00DD7CB7"/>
    <w:rsid w:val="00DE5A1D"/>
    <w:rsid w:val="00DE71B6"/>
    <w:rsid w:val="00DF114C"/>
    <w:rsid w:val="00DF3D45"/>
    <w:rsid w:val="00E02F90"/>
    <w:rsid w:val="00E149CF"/>
    <w:rsid w:val="00E16F3A"/>
    <w:rsid w:val="00E22E16"/>
    <w:rsid w:val="00E32655"/>
    <w:rsid w:val="00E3546A"/>
    <w:rsid w:val="00E35C0A"/>
    <w:rsid w:val="00E3722E"/>
    <w:rsid w:val="00E44A19"/>
    <w:rsid w:val="00E520FF"/>
    <w:rsid w:val="00E636AC"/>
    <w:rsid w:val="00E675D0"/>
    <w:rsid w:val="00E67EB8"/>
    <w:rsid w:val="00E76944"/>
    <w:rsid w:val="00E82991"/>
    <w:rsid w:val="00E8572A"/>
    <w:rsid w:val="00E9327F"/>
    <w:rsid w:val="00EA08D9"/>
    <w:rsid w:val="00EB1BF9"/>
    <w:rsid w:val="00EB562E"/>
    <w:rsid w:val="00EC5BCA"/>
    <w:rsid w:val="00ED0B8B"/>
    <w:rsid w:val="00ED3413"/>
    <w:rsid w:val="00EE0118"/>
    <w:rsid w:val="00EE2276"/>
    <w:rsid w:val="00EE5853"/>
    <w:rsid w:val="00EF659C"/>
    <w:rsid w:val="00F13420"/>
    <w:rsid w:val="00F13DDC"/>
    <w:rsid w:val="00F13DE3"/>
    <w:rsid w:val="00F16357"/>
    <w:rsid w:val="00F20654"/>
    <w:rsid w:val="00F2554B"/>
    <w:rsid w:val="00F27974"/>
    <w:rsid w:val="00F32548"/>
    <w:rsid w:val="00F34EBA"/>
    <w:rsid w:val="00F40E63"/>
    <w:rsid w:val="00F42B15"/>
    <w:rsid w:val="00F440B0"/>
    <w:rsid w:val="00F53846"/>
    <w:rsid w:val="00F6037F"/>
    <w:rsid w:val="00F610E0"/>
    <w:rsid w:val="00F66FCB"/>
    <w:rsid w:val="00F773DE"/>
    <w:rsid w:val="00F816DB"/>
    <w:rsid w:val="00F823BC"/>
    <w:rsid w:val="00F829D1"/>
    <w:rsid w:val="00F9254D"/>
    <w:rsid w:val="00F95147"/>
    <w:rsid w:val="00F9779C"/>
    <w:rsid w:val="00FA0FA3"/>
    <w:rsid w:val="00FA3802"/>
    <w:rsid w:val="00FA4528"/>
    <w:rsid w:val="00FB0A05"/>
    <w:rsid w:val="00FB4439"/>
    <w:rsid w:val="00FB516C"/>
    <w:rsid w:val="00FB699D"/>
    <w:rsid w:val="00FC1378"/>
    <w:rsid w:val="00FC46C2"/>
    <w:rsid w:val="00FC4DD2"/>
    <w:rsid w:val="00FD0001"/>
    <w:rsid w:val="00FE0443"/>
    <w:rsid w:val="00FE30FE"/>
    <w:rsid w:val="00FE4B85"/>
    <w:rsid w:val="00FE5291"/>
    <w:rsid w:val="00FE5BC2"/>
    <w:rsid w:val="00FF7E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6570"/>
  </w:style>
  <w:style w:type="paragraph" w:styleId="Titolo1">
    <w:name w:val="heading 1"/>
    <w:basedOn w:val="Normale"/>
    <w:next w:val="Normale"/>
    <w:link w:val="Titolo1Carattere"/>
    <w:uiPriority w:val="9"/>
    <w:qFormat/>
    <w:rsid w:val="00D41A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E44A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016FF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016FF6"/>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016FF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016FF6"/>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016FF6"/>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016FF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16FF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709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7097"/>
    <w:rPr>
      <w:rFonts w:ascii="Tahoma" w:hAnsi="Tahoma" w:cs="Tahoma"/>
      <w:sz w:val="16"/>
      <w:szCs w:val="16"/>
    </w:rPr>
  </w:style>
  <w:style w:type="paragraph" w:customStyle="1" w:styleId="Default">
    <w:name w:val="Default"/>
    <w:rsid w:val="00101223"/>
    <w:pPr>
      <w:autoSpaceDE w:val="0"/>
      <w:autoSpaceDN w:val="0"/>
      <w:adjustRightInd w:val="0"/>
    </w:pPr>
    <w:rPr>
      <w:color w:val="000000"/>
      <w:sz w:val="24"/>
      <w:szCs w:val="24"/>
      <w:lang w:val="it-IT"/>
    </w:rPr>
  </w:style>
  <w:style w:type="character" w:styleId="Collegamentoipertestuale">
    <w:name w:val="Hyperlink"/>
    <w:basedOn w:val="Carpredefinitoparagrafo"/>
    <w:uiPriority w:val="99"/>
    <w:unhideWhenUsed/>
    <w:rsid w:val="00101223"/>
    <w:rPr>
      <w:strike w:val="0"/>
      <w:dstrike w:val="0"/>
      <w:color w:val="337AB7"/>
      <w:u w:val="none"/>
      <w:effect w:val="none"/>
      <w:shd w:val="clear" w:color="auto" w:fill="auto"/>
    </w:rPr>
  </w:style>
  <w:style w:type="paragraph" w:styleId="Paragrafoelenco">
    <w:name w:val="List Paragraph"/>
    <w:aliases w:val="1° punto elenco"/>
    <w:basedOn w:val="Normale"/>
    <w:link w:val="ParagrafoelencoCarattere"/>
    <w:uiPriority w:val="34"/>
    <w:qFormat/>
    <w:rsid w:val="001A7027"/>
    <w:pPr>
      <w:ind w:left="720"/>
      <w:contextualSpacing/>
    </w:pPr>
  </w:style>
  <w:style w:type="character" w:customStyle="1" w:styleId="Titolo1Carattere">
    <w:name w:val="Titolo 1 Carattere"/>
    <w:basedOn w:val="Carpredefinitoparagrafo"/>
    <w:link w:val="Titolo1"/>
    <w:uiPriority w:val="9"/>
    <w:rsid w:val="00D41AC5"/>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unhideWhenUsed/>
    <w:qFormat/>
    <w:rsid w:val="00D41AC5"/>
    <w:pPr>
      <w:spacing w:line="276" w:lineRule="auto"/>
      <w:outlineLvl w:val="9"/>
    </w:pPr>
    <w:rPr>
      <w:lang w:val="it-IT" w:eastAsia="it-IT"/>
    </w:rPr>
  </w:style>
  <w:style w:type="paragraph" w:customStyle="1" w:styleId="msolistparagraph0">
    <w:name w:val="msolistparagraph"/>
    <w:basedOn w:val="Normale"/>
    <w:rsid w:val="008512B7"/>
    <w:pPr>
      <w:ind w:left="720"/>
    </w:pPr>
    <w:rPr>
      <w:rFonts w:eastAsia="Times New Roman"/>
      <w:sz w:val="24"/>
      <w:szCs w:val="24"/>
      <w:lang w:val="it-IT" w:eastAsia="it-IT"/>
    </w:rPr>
  </w:style>
  <w:style w:type="paragraph" w:styleId="NormaleWeb">
    <w:name w:val="Normal (Web)"/>
    <w:basedOn w:val="Normale"/>
    <w:uiPriority w:val="99"/>
    <w:unhideWhenUsed/>
    <w:rsid w:val="00F610E0"/>
    <w:pPr>
      <w:spacing w:before="100" w:beforeAutospacing="1" w:after="100" w:afterAutospacing="1"/>
    </w:pPr>
    <w:rPr>
      <w:rFonts w:eastAsia="Times New Roman"/>
      <w:sz w:val="24"/>
      <w:szCs w:val="24"/>
      <w:lang w:val="it-IT" w:eastAsia="it-IT"/>
    </w:rPr>
  </w:style>
  <w:style w:type="paragraph" w:styleId="Rientrocorpodeltesto">
    <w:name w:val="Body Text Indent"/>
    <w:basedOn w:val="Normale"/>
    <w:link w:val="RientrocorpodeltestoCarattere"/>
    <w:rsid w:val="00712B07"/>
    <w:pPr>
      <w:spacing w:after="120"/>
      <w:ind w:left="283"/>
    </w:pPr>
    <w:rPr>
      <w:rFonts w:eastAsia="Times New Roman"/>
      <w:sz w:val="24"/>
      <w:szCs w:val="24"/>
      <w:lang w:val="it-IT" w:eastAsia="it-IT"/>
    </w:rPr>
  </w:style>
  <w:style w:type="character" w:customStyle="1" w:styleId="RientrocorpodeltestoCarattere">
    <w:name w:val="Rientro corpo del testo Carattere"/>
    <w:basedOn w:val="Carpredefinitoparagrafo"/>
    <w:link w:val="Rientrocorpodeltesto"/>
    <w:rsid w:val="00712B07"/>
    <w:rPr>
      <w:rFonts w:eastAsia="Times New Roman"/>
      <w:sz w:val="24"/>
      <w:szCs w:val="24"/>
      <w:lang w:val="it-IT" w:eastAsia="it-IT"/>
    </w:rPr>
  </w:style>
  <w:style w:type="character" w:customStyle="1" w:styleId="ParagrafoelencoCarattere">
    <w:name w:val="Paragrafo elenco Carattere"/>
    <w:aliases w:val="1° punto elenco Carattere"/>
    <w:link w:val="Paragrafoelenco"/>
    <w:uiPriority w:val="34"/>
    <w:rsid w:val="00712B07"/>
  </w:style>
  <w:style w:type="paragraph" w:customStyle="1" w:styleId="ColorfulList-Accent11">
    <w:name w:val="Colorful List - Accent 11"/>
    <w:basedOn w:val="Normale"/>
    <w:rsid w:val="00712B07"/>
    <w:pPr>
      <w:spacing w:after="200" w:line="276" w:lineRule="auto"/>
      <w:ind w:left="720"/>
      <w:contextualSpacing/>
    </w:pPr>
    <w:rPr>
      <w:rFonts w:ascii="Calibri" w:eastAsia="Times New Roman" w:hAnsi="Calibri"/>
      <w:lang w:val="it-IT"/>
    </w:rPr>
  </w:style>
  <w:style w:type="paragraph" w:styleId="Sommario2">
    <w:name w:val="toc 2"/>
    <w:basedOn w:val="Normale"/>
    <w:next w:val="Normale"/>
    <w:autoRedefine/>
    <w:uiPriority w:val="39"/>
    <w:unhideWhenUsed/>
    <w:rsid w:val="00583EA4"/>
    <w:pPr>
      <w:spacing w:after="100"/>
      <w:ind w:left="220"/>
    </w:pPr>
  </w:style>
  <w:style w:type="table" w:styleId="Grigliatabella">
    <w:name w:val="Table Grid"/>
    <w:basedOn w:val="Tabellanormale"/>
    <w:uiPriority w:val="39"/>
    <w:rsid w:val="00E149CF"/>
    <w:rPr>
      <w:rFonts w:asciiTheme="minorHAnsi" w:eastAsiaTheme="minorHAnsi" w:hAnsiTheme="minorHAnsi" w:cstheme="minorBidi"/>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3C2040"/>
    <w:rPr>
      <w:rFonts w:ascii="EUAlbertina" w:hAnsi="EUAlbertina"/>
      <w:color w:val="auto"/>
    </w:rPr>
  </w:style>
  <w:style w:type="paragraph" w:customStyle="1" w:styleId="CM3">
    <w:name w:val="CM3"/>
    <w:basedOn w:val="Default"/>
    <w:next w:val="Default"/>
    <w:uiPriority w:val="99"/>
    <w:rsid w:val="003C2040"/>
    <w:rPr>
      <w:rFonts w:ascii="EUAlbertina" w:hAnsi="EUAlbertina"/>
      <w:color w:val="auto"/>
    </w:rPr>
  </w:style>
  <w:style w:type="paragraph" w:customStyle="1" w:styleId="CM4">
    <w:name w:val="CM4"/>
    <w:basedOn w:val="Default"/>
    <w:next w:val="Default"/>
    <w:uiPriority w:val="99"/>
    <w:rsid w:val="003C2040"/>
    <w:rPr>
      <w:rFonts w:ascii="EUAlbertina" w:hAnsi="EUAlbertina"/>
      <w:color w:val="auto"/>
    </w:rPr>
  </w:style>
  <w:style w:type="paragraph" w:styleId="Intestazione">
    <w:name w:val="header"/>
    <w:basedOn w:val="Normale"/>
    <w:link w:val="IntestazioneCarattere"/>
    <w:uiPriority w:val="99"/>
    <w:unhideWhenUsed/>
    <w:rsid w:val="00914986"/>
    <w:pPr>
      <w:tabs>
        <w:tab w:val="center" w:pos="4819"/>
        <w:tab w:val="right" w:pos="9638"/>
      </w:tabs>
    </w:pPr>
  </w:style>
  <w:style w:type="character" w:customStyle="1" w:styleId="IntestazioneCarattere">
    <w:name w:val="Intestazione Carattere"/>
    <w:basedOn w:val="Carpredefinitoparagrafo"/>
    <w:link w:val="Intestazione"/>
    <w:uiPriority w:val="99"/>
    <w:rsid w:val="00914986"/>
  </w:style>
  <w:style w:type="paragraph" w:styleId="Pidipagina">
    <w:name w:val="footer"/>
    <w:basedOn w:val="Normale"/>
    <w:link w:val="PidipaginaCarattere"/>
    <w:uiPriority w:val="99"/>
    <w:unhideWhenUsed/>
    <w:rsid w:val="00914986"/>
    <w:pPr>
      <w:tabs>
        <w:tab w:val="center" w:pos="4819"/>
        <w:tab w:val="right" w:pos="9638"/>
      </w:tabs>
    </w:pPr>
  </w:style>
  <w:style w:type="character" w:customStyle="1" w:styleId="PidipaginaCarattere">
    <w:name w:val="Piè di pagina Carattere"/>
    <w:basedOn w:val="Carpredefinitoparagrafo"/>
    <w:link w:val="Pidipagina"/>
    <w:uiPriority w:val="99"/>
    <w:rsid w:val="00914986"/>
  </w:style>
  <w:style w:type="character" w:customStyle="1" w:styleId="Titolo2Carattere">
    <w:name w:val="Titolo 2 Carattere"/>
    <w:basedOn w:val="Carpredefinitoparagrafo"/>
    <w:link w:val="Titolo2"/>
    <w:uiPriority w:val="9"/>
    <w:rsid w:val="00E44A19"/>
    <w:rPr>
      <w:rFonts w:asciiTheme="majorHAnsi" w:eastAsiaTheme="majorEastAsia" w:hAnsiTheme="majorHAnsi" w:cstheme="majorBidi"/>
      <w:b/>
      <w:bCs/>
      <w:color w:val="4F81BD" w:themeColor="accent1"/>
      <w:sz w:val="26"/>
      <w:szCs w:val="26"/>
    </w:rPr>
  </w:style>
  <w:style w:type="character" w:styleId="Enfasigrassetto">
    <w:name w:val="Strong"/>
    <w:basedOn w:val="Carpredefinitoparagrafo"/>
    <w:uiPriority w:val="22"/>
    <w:qFormat/>
    <w:rsid w:val="00012F51"/>
    <w:rPr>
      <w:b/>
      <w:bCs/>
    </w:rPr>
  </w:style>
  <w:style w:type="paragraph" w:customStyle="1" w:styleId="EYDate">
    <w:name w:val="EY Date"/>
    <w:basedOn w:val="Normale"/>
    <w:link w:val="EYDateChar"/>
    <w:rsid w:val="00E3546A"/>
    <w:pPr>
      <w:tabs>
        <w:tab w:val="left" w:pos="907"/>
      </w:tabs>
      <w:suppressAutoHyphens/>
      <w:spacing w:line="260" w:lineRule="atLeast"/>
    </w:pPr>
    <w:rPr>
      <w:rFonts w:ascii="Arial" w:eastAsia="Times New Roman" w:hAnsi="Arial"/>
      <w:kern w:val="12"/>
      <w:sz w:val="20"/>
      <w:szCs w:val="24"/>
    </w:rPr>
  </w:style>
  <w:style w:type="character" w:customStyle="1" w:styleId="EYDateChar">
    <w:name w:val="EY Date Char"/>
    <w:basedOn w:val="Carpredefinitoparagrafo"/>
    <w:link w:val="EYDate"/>
    <w:rsid w:val="00E3546A"/>
    <w:rPr>
      <w:rFonts w:ascii="Arial" w:eastAsia="Times New Roman" w:hAnsi="Arial"/>
      <w:kern w:val="12"/>
      <w:sz w:val="20"/>
      <w:szCs w:val="24"/>
    </w:rPr>
  </w:style>
  <w:style w:type="character" w:styleId="Rimandocommento">
    <w:name w:val="annotation reference"/>
    <w:basedOn w:val="Carpredefinitoparagrafo"/>
    <w:semiHidden/>
    <w:unhideWhenUsed/>
    <w:rsid w:val="00E3546A"/>
    <w:rPr>
      <w:sz w:val="16"/>
      <w:szCs w:val="16"/>
    </w:rPr>
  </w:style>
  <w:style w:type="paragraph" w:styleId="Testocommento">
    <w:name w:val="annotation text"/>
    <w:basedOn w:val="Normale"/>
    <w:link w:val="TestocommentoCarattere"/>
    <w:semiHidden/>
    <w:unhideWhenUsed/>
    <w:rsid w:val="00E3546A"/>
    <w:rPr>
      <w:rFonts w:ascii="Arial" w:eastAsia="Times New Roman" w:hAnsi="Arial"/>
      <w:sz w:val="20"/>
      <w:szCs w:val="20"/>
    </w:rPr>
  </w:style>
  <w:style w:type="character" w:customStyle="1" w:styleId="TestocommentoCarattere">
    <w:name w:val="Testo commento Carattere"/>
    <w:basedOn w:val="Carpredefinitoparagrafo"/>
    <w:link w:val="Testocommento"/>
    <w:semiHidden/>
    <w:rsid w:val="00E3546A"/>
    <w:rPr>
      <w:rFonts w:ascii="Arial" w:eastAsia="Times New Roman" w:hAnsi="Arial"/>
      <w:sz w:val="20"/>
      <w:szCs w:val="20"/>
    </w:rPr>
  </w:style>
  <w:style w:type="paragraph" w:customStyle="1" w:styleId="EYBodytextnoparaspace">
    <w:name w:val="EY Body text (no para space)"/>
    <w:basedOn w:val="Normale"/>
    <w:rsid w:val="00E3546A"/>
    <w:pPr>
      <w:tabs>
        <w:tab w:val="left" w:pos="907"/>
      </w:tabs>
      <w:suppressAutoHyphens/>
      <w:spacing w:line="260" w:lineRule="atLeast"/>
    </w:pPr>
    <w:rPr>
      <w:rFonts w:ascii="Arial" w:eastAsia="Times New Roman" w:hAnsi="Arial"/>
      <w:kern w:val="12"/>
      <w:sz w:val="20"/>
      <w:szCs w:val="24"/>
    </w:rPr>
  </w:style>
  <w:style w:type="character" w:styleId="Enfasicorsivo">
    <w:name w:val="Emphasis"/>
    <w:basedOn w:val="Carpredefinitoparagrafo"/>
    <w:qFormat/>
    <w:rsid w:val="00DB3769"/>
    <w:rPr>
      <w:i/>
      <w:iCs/>
    </w:rPr>
  </w:style>
  <w:style w:type="paragraph" w:styleId="Testonotaapidipagina">
    <w:name w:val="footnote text"/>
    <w:basedOn w:val="Normale"/>
    <w:link w:val="TestonotaapidipaginaCarattere"/>
    <w:unhideWhenUsed/>
    <w:rsid w:val="00DB3769"/>
    <w:rPr>
      <w:rFonts w:ascii="Arial" w:eastAsia="Times New Roman" w:hAnsi="Arial"/>
      <w:sz w:val="20"/>
      <w:szCs w:val="20"/>
    </w:rPr>
  </w:style>
  <w:style w:type="character" w:customStyle="1" w:styleId="TestonotaapidipaginaCarattere">
    <w:name w:val="Testo nota a piè di pagina Carattere"/>
    <w:basedOn w:val="Carpredefinitoparagrafo"/>
    <w:link w:val="Testonotaapidipagina"/>
    <w:rsid w:val="00DB3769"/>
    <w:rPr>
      <w:rFonts w:ascii="Arial" w:eastAsia="Times New Roman" w:hAnsi="Arial"/>
      <w:sz w:val="20"/>
      <w:szCs w:val="20"/>
    </w:rPr>
  </w:style>
  <w:style w:type="character" w:styleId="Rimandonotaapidipagina">
    <w:name w:val="footnote reference"/>
    <w:basedOn w:val="Carpredefinitoparagrafo"/>
    <w:semiHidden/>
    <w:unhideWhenUsed/>
    <w:rsid w:val="00DB3769"/>
    <w:rPr>
      <w:vertAlign w:val="superscript"/>
    </w:rPr>
  </w:style>
  <w:style w:type="paragraph" w:styleId="Sommario1">
    <w:name w:val="toc 1"/>
    <w:basedOn w:val="Normale"/>
    <w:next w:val="Normale"/>
    <w:autoRedefine/>
    <w:uiPriority w:val="39"/>
    <w:unhideWhenUsed/>
    <w:rsid w:val="003C619B"/>
    <w:pPr>
      <w:spacing w:after="100"/>
    </w:pPr>
  </w:style>
  <w:style w:type="character" w:customStyle="1" w:styleId="linkarticolo">
    <w:name w:val="linkarticolo"/>
    <w:basedOn w:val="Carpredefinitoparagrafo"/>
    <w:rsid w:val="00957B5B"/>
  </w:style>
  <w:style w:type="character" w:customStyle="1" w:styleId="testo-note-sep">
    <w:name w:val="testo-note-sep"/>
    <w:basedOn w:val="Carpredefinitoparagrafo"/>
    <w:rsid w:val="006C290A"/>
  </w:style>
  <w:style w:type="paragraph" w:styleId="Soggettocommento">
    <w:name w:val="annotation subject"/>
    <w:basedOn w:val="Testocommento"/>
    <w:next w:val="Testocommento"/>
    <w:link w:val="SoggettocommentoCarattere"/>
    <w:uiPriority w:val="99"/>
    <w:semiHidden/>
    <w:unhideWhenUsed/>
    <w:rsid w:val="007D3A5D"/>
    <w:rPr>
      <w:rFonts w:ascii="Times New Roman" w:eastAsia="PMingLiU" w:hAnsi="Times New Roman"/>
      <w:b/>
      <w:bCs/>
    </w:rPr>
  </w:style>
  <w:style w:type="character" w:customStyle="1" w:styleId="SoggettocommentoCarattere">
    <w:name w:val="Soggetto commento Carattere"/>
    <w:basedOn w:val="TestocommentoCarattere"/>
    <w:link w:val="Soggettocommento"/>
    <w:uiPriority w:val="99"/>
    <w:semiHidden/>
    <w:rsid w:val="007D3A5D"/>
    <w:rPr>
      <w:rFonts w:ascii="Arial" w:eastAsia="Times New Roman" w:hAnsi="Arial"/>
      <w:b/>
      <w:bCs/>
      <w:sz w:val="20"/>
      <w:szCs w:val="20"/>
    </w:rPr>
  </w:style>
  <w:style w:type="paragraph" w:styleId="Bibliografia">
    <w:name w:val="Bibliography"/>
    <w:basedOn w:val="Normale"/>
    <w:next w:val="Normale"/>
    <w:uiPriority w:val="37"/>
    <w:semiHidden/>
    <w:unhideWhenUsed/>
    <w:rsid w:val="00016FF6"/>
  </w:style>
  <w:style w:type="paragraph" w:styleId="Citazione">
    <w:name w:val="Quote"/>
    <w:basedOn w:val="Normale"/>
    <w:next w:val="Normale"/>
    <w:link w:val="CitazioneCarattere"/>
    <w:uiPriority w:val="29"/>
    <w:qFormat/>
    <w:rsid w:val="00016FF6"/>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016FF6"/>
    <w:rPr>
      <w:i/>
      <w:iCs/>
      <w:color w:val="404040" w:themeColor="text1" w:themeTint="BF"/>
    </w:rPr>
  </w:style>
  <w:style w:type="paragraph" w:styleId="Citazioneintensa">
    <w:name w:val="Intense Quote"/>
    <w:basedOn w:val="Normale"/>
    <w:next w:val="Normale"/>
    <w:link w:val="CitazioneintensaCarattere"/>
    <w:uiPriority w:val="30"/>
    <w:qFormat/>
    <w:rsid w:val="00016FF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zioneintensaCarattere">
    <w:name w:val="Citazione intensa Carattere"/>
    <w:basedOn w:val="Carpredefinitoparagrafo"/>
    <w:link w:val="Citazioneintensa"/>
    <w:uiPriority w:val="30"/>
    <w:rsid w:val="00016FF6"/>
    <w:rPr>
      <w:i/>
      <w:iCs/>
      <w:color w:val="4F81BD" w:themeColor="accent1"/>
    </w:rPr>
  </w:style>
  <w:style w:type="paragraph" w:styleId="Corpodeltesto2">
    <w:name w:val="Body Text 2"/>
    <w:basedOn w:val="Normale"/>
    <w:link w:val="Corpodeltesto2Carattere"/>
    <w:uiPriority w:val="99"/>
    <w:semiHidden/>
    <w:unhideWhenUsed/>
    <w:rsid w:val="00016FF6"/>
    <w:pPr>
      <w:spacing w:after="120" w:line="480" w:lineRule="auto"/>
    </w:pPr>
  </w:style>
  <w:style w:type="character" w:customStyle="1" w:styleId="Corpodeltesto2Carattere">
    <w:name w:val="Corpo del testo 2 Carattere"/>
    <w:basedOn w:val="Carpredefinitoparagrafo"/>
    <w:link w:val="Corpodeltesto2"/>
    <w:uiPriority w:val="99"/>
    <w:semiHidden/>
    <w:rsid w:val="00016FF6"/>
  </w:style>
  <w:style w:type="paragraph" w:styleId="Corpodeltesto3">
    <w:name w:val="Body Text 3"/>
    <w:basedOn w:val="Normale"/>
    <w:link w:val="Corpodeltesto3Carattere"/>
    <w:uiPriority w:val="99"/>
    <w:semiHidden/>
    <w:unhideWhenUsed/>
    <w:rsid w:val="00016FF6"/>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6FF6"/>
    <w:rPr>
      <w:sz w:val="16"/>
      <w:szCs w:val="16"/>
    </w:rPr>
  </w:style>
  <w:style w:type="paragraph" w:styleId="Corpodeltesto">
    <w:name w:val="Body Text"/>
    <w:basedOn w:val="Normale"/>
    <w:link w:val="CorpodeltestoCarattere"/>
    <w:uiPriority w:val="99"/>
    <w:semiHidden/>
    <w:unhideWhenUsed/>
    <w:rsid w:val="00016FF6"/>
    <w:pPr>
      <w:spacing w:after="120"/>
    </w:pPr>
  </w:style>
  <w:style w:type="character" w:customStyle="1" w:styleId="CorpodeltestoCarattere">
    <w:name w:val="Corpo del testo Carattere"/>
    <w:basedOn w:val="Carpredefinitoparagrafo"/>
    <w:link w:val="Corpodeltesto"/>
    <w:uiPriority w:val="99"/>
    <w:semiHidden/>
    <w:rsid w:val="00016FF6"/>
  </w:style>
  <w:style w:type="paragraph" w:styleId="Data">
    <w:name w:val="Date"/>
    <w:basedOn w:val="Normale"/>
    <w:next w:val="Normale"/>
    <w:link w:val="DataCarattere"/>
    <w:uiPriority w:val="99"/>
    <w:semiHidden/>
    <w:unhideWhenUsed/>
    <w:rsid w:val="00016FF6"/>
  </w:style>
  <w:style w:type="character" w:customStyle="1" w:styleId="DataCarattere">
    <w:name w:val="Data Carattere"/>
    <w:basedOn w:val="Carpredefinitoparagrafo"/>
    <w:link w:val="Data"/>
    <w:uiPriority w:val="99"/>
    <w:semiHidden/>
    <w:rsid w:val="00016FF6"/>
  </w:style>
  <w:style w:type="paragraph" w:styleId="Didascalia">
    <w:name w:val="caption"/>
    <w:basedOn w:val="Normale"/>
    <w:next w:val="Normale"/>
    <w:uiPriority w:val="35"/>
    <w:semiHidden/>
    <w:unhideWhenUsed/>
    <w:qFormat/>
    <w:rsid w:val="00016FF6"/>
    <w:pPr>
      <w:spacing w:after="200"/>
    </w:pPr>
    <w:rPr>
      <w:i/>
      <w:iCs/>
      <w:color w:val="1F497D" w:themeColor="text2"/>
      <w:sz w:val="18"/>
      <w:szCs w:val="18"/>
    </w:rPr>
  </w:style>
  <w:style w:type="paragraph" w:styleId="Elenco">
    <w:name w:val="List"/>
    <w:basedOn w:val="Normale"/>
    <w:uiPriority w:val="99"/>
    <w:semiHidden/>
    <w:unhideWhenUsed/>
    <w:rsid w:val="00016FF6"/>
    <w:pPr>
      <w:ind w:left="283" w:hanging="283"/>
      <w:contextualSpacing/>
    </w:pPr>
  </w:style>
  <w:style w:type="paragraph" w:styleId="Elenco2">
    <w:name w:val="List 2"/>
    <w:basedOn w:val="Normale"/>
    <w:uiPriority w:val="99"/>
    <w:semiHidden/>
    <w:unhideWhenUsed/>
    <w:rsid w:val="00016FF6"/>
    <w:pPr>
      <w:ind w:left="566" w:hanging="283"/>
      <w:contextualSpacing/>
    </w:pPr>
  </w:style>
  <w:style w:type="paragraph" w:styleId="Elenco3">
    <w:name w:val="List 3"/>
    <w:basedOn w:val="Normale"/>
    <w:uiPriority w:val="99"/>
    <w:semiHidden/>
    <w:unhideWhenUsed/>
    <w:rsid w:val="00016FF6"/>
    <w:pPr>
      <w:ind w:left="849" w:hanging="283"/>
      <w:contextualSpacing/>
    </w:pPr>
  </w:style>
  <w:style w:type="paragraph" w:styleId="Elenco4">
    <w:name w:val="List 4"/>
    <w:basedOn w:val="Normale"/>
    <w:uiPriority w:val="99"/>
    <w:semiHidden/>
    <w:unhideWhenUsed/>
    <w:rsid w:val="00016FF6"/>
    <w:pPr>
      <w:ind w:left="1132" w:hanging="283"/>
      <w:contextualSpacing/>
    </w:pPr>
  </w:style>
  <w:style w:type="paragraph" w:styleId="Elenco5">
    <w:name w:val="List 5"/>
    <w:basedOn w:val="Normale"/>
    <w:uiPriority w:val="99"/>
    <w:semiHidden/>
    <w:unhideWhenUsed/>
    <w:rsid w:val="00016FF6"/>
    <w:pPr>
      <w:ind w:left="1415" w:hanging="283"/>
      <w:contextualSpacing/>
    </w:pPr>
  </w:style>
  <w:style w:type="paragraph" w:styleId="Elencocontinua">
    <w:name w:val="List Continue"/>
    <w:basedOn w:val="Normale"/>
    <w:uiPriority w:val="99"/>
    <w:semiHidden/>
    <w:unhideWhenUsed/>
    <w:rsid w:val="00016FF6"/>
    <w:pPr>
      <w:spacing w:after="120"/>
      <w:ind w:left="283"/>
      <w:contextualSpacing/>
    </w:pPr>
  </w:style>
  <w:style w:type="paragraph" w:styleId="Elencocontinua2">
    <w:name w:val="List Continue 2"/>
    <w:basedOn w:val="Normale"/>
    <w:uiPriority w:val="99"/>
    <w:semiHidden/>
    <w:unhideWhenUsed/>
    <w:rsid w:val="00016FF6"/>
    <w:pPr>
      <w:spacing w:after="120"/>
      <w:ind w:left="566"/>
      <w:contextualSpacing/>
    </w:pPr>
  </w:style>
  <w:style w:type="paragraph" w:styleId="Elencocontinua3">
    <w:name w:val="List Continue 3"/>
    <w:basedOn w:val="Normale"/>
    <w:uiPriority w:val="99"/>
    <w:semiHidden/>
    <w:unhideWhenUsed/>
    <w:rsid w:val="00016FF6"/>
    <w:pPr>
      <w:spacing w:after="120"/>
      <w:ind w:left="849"/>
      <w:contextualSpacing/>
    </w:pPr>
  </w:style>
  <w:style w:type="paragraph" w:styleId="Elencocontinua4">
    <w:name w:val="List Continue 4"/>
    <w:basedOn w:val="Normale"/>
    <w:uiPriority w:val="99"/>
    <w:semiHidden/>
    <w:unhideWhenUsed/>
    <w:rsid w:val="00016FF6"/>
    <w:pPr>
      <w:spacing w:after="120"/>
      <w:ind w:left="1132"/>
      <w:contextualSpacing/>
    </w:pPr>
  </w:style>
  <w:style w:type="paragraph" w:styleId="Elencocontinua5">
    <w:name w:val="List Continue 5"/>
    <w:basedOn w:val="Normale"/>
    <w:uiPriority w:val="99"/>
    <w:semiHidden/>
    <w:unhideWhenUsed/>
    <w:rsid w:val="00016FF6"/>
    <w:pPr>
      <w:spacing w:after="120"/>
      <w:ind w:left="1415"/>
      <w:contextualSpacing/>
    </w:pPr>
  </w:style>
  <w:style w:type="paragraph" w:styleId="Firma">
    <w:name w:val="Signature"/>
    <w:basedOn w:val="Normale"/>
    <w:link w:val="FirmaCarattere"/>
    <w:uiPriority w:val="99"/>
    <w:semiHidden/>
    <w:unhideWhenUsed/>
    <w:rsid w:val="00016FF6"/>
    <w:pPr>
      <w:ind w:left="4252"/>
    </w:pPr>
  </w:style>
  <w:style w:type="character" w:customStyle="1" w:styleId="FirmaCarattere">
    <w:name w:val="Firma Carattere"/>
    <w:basedOn w:val="Carpredefinitoparagrafo"/>
    <w:link w:val="Firma"/>
    <w:uiPriority w:val="99"/>
    <w:semiHidden/>
    <w:rsid w:val="00016FF6"/>
  </w:style>
  <w:style w:type="paragraph" w:styleId="Firmadipostaelettronica">
    <w:name w:val="E-mail Signature"/>
    <w:basedOn w:val="Normale"/>
    <w:link w:val="FirmadipostaelettronicaCarattere"/>
    <w:uiPriority w:val="99"/>
    <w:semiHidden/>
    <w:unhideWhenUsed/>
    <w:rsid w:val="00016FF6"/>
  </w:style>
  <w:style w:type="character" w:customStyle="1" w:styleId="FirmadipostaelettronicaCarattere">
    <w:name w:val="Firma di posta elettronica Carattere"/>
    <w:basedOn w:val="Carpredefinitoparagrafo"/>
    <w:link w:val="Firmadipostaelettronica"/>
    <w:uiPriority w:val="99"/>
    <w:semiHidden/>
    <w:rsid w:val="00016FF6"/>
  </w:style>
  <w:style w:type="paragraph" w:styleId="Formuladiapertura">
    <w:name w:val="Salutation"/>
    <w:basedOn w:val="Normale"/>
    <w:next w:val="Normale"/>
    <w:link w:val="FormuladiaperturaCarattere"/>
    <w:uiPriority w:val="99"/>
    <w:semiHidden/>
    <w:unhideWhenUsed/>
    <w:rsid w:val="00016FF6"/>
  </w:style>
  <w:style w:type="character" w:customStyle="1" w:styleId="FormuladiaperturaCarattere">
    <w:name w:val="Formula di apertura Carattere"/>
    <w:basedOn w:val="Carpredefinitoparagrafo"/>
    <w:link w:val="Formuladiapertura"/>
    <w:uiPriority w:val="99"/>
    <w:semiHidden/>
    <w:rsid w:val="00016FF6"/>
  </w:style>
  <w:style w:type="paragraph" w:styleId="Formuladichiusura">
    <w:name w:val="Closing"/>
    <w:basedOn w:val="Normale"/>
    <w:link w:val="FormuladichiusuraCarattere"/>
    <w:uiPriority w:val="99"/>
    <w:semiHidden/>
    <w:unhideWhenUsed/>
    <w:rsid w:val="00016FF6"/>
    <w:pPr>
      <w:ind w:left="4252"/>
    </w:pPr>
  </w:style>
  <w:style w:type="character" w:customStyle="1" w:styleId="FormuladichiusuraCarattere">
    <w:name w:val="Formula di chiusura Carattere"/>
    <w:basedOn w:val="Carpredefinitoparagrafo"/>
    <w:link w:val="Formuladichiusura"/>
    <w:uiPriority w:val="99"/>
    <w:semiHidden/>
    <w:rsid w:val="00016FF6"/>
  </w:style>
  <w:style w:type="paragraph" w:styleId="Indice1">
    <w:name w:val="index 1"/>
    <w:basedOn w:val="Normale"/>
    <w:next w:val="Normale"/>
    <w:autoRedefine/>
    <w:uiPriority w:val="99"/>
    <w:semiHidden/>
    <w:unhideWhenUsed/>
    <w:rsid w:val="00016FF6"/>
    <w:pPr>
      <w:ind w:left="220" w:hanging="220"/>
    </w:pPr>
  </w:style>
  <w:style w:type="paragraph" w:styleId="Indice2">
    <w:name w:val="index 2"/>
    <w:basedOn w:val="Normale"/>
    <w:next w:val="Normale"/>
    <w:autoRedefine/>
    <w:uiPriority w:val="99"/>
    <w:semiHidden/>
    <w:unhideWhenUsed/>
    <w:rsid w:val="00016FF6"/>
    <w:pPr>
      <w:ind w:left="440" w:hanging="220"/>
    </w:pPr>
  </w:style>
  <w:style w:type="paragraph" w:styleId="Indice3">
    <w:name w:val="index 3"/>
    <w:basedOn w:val="Normale"/>
    <w:next w:val="Normale"/>
    <w:autoRedefine/>
    <w:uiPriority w:val="99"/>
    <w:semiHidden/>
    <w:unhideWhenUsed/>
    <w:rsid w:val="00016FF6"/>
    <w:pPr>
      <w:ind w:left="660" w:hanging="220"/>
    </w:pPr>
  </w:style>
  <w:style w:type="paragraph" w:styleId="Indice4">
    <w:name w:val="index 4"/>
    <w:basedOn w:val="Normale"/>
    <w:next w:val="Normale"/>
    <w:autoRedefine/>
    <w:uiPriority w:val="99"/>
    <w:semiHidden/>
    <w:unhideWhenUsed/>
    <w:rsid w:val="00016FF6"/>
    <w:pPr>
      <w:ind w:left="880" w:hanging="220"/>
    </w:pPr>
  </w:style>
  <w:style w:type="paragraph" w:styleId="Indice5">
    <w:name w:val="index 5"/>
    <w:basedOn w:val="Normale"/>
    <w:next w:val="Normale"/>
    <w:autoRedefine/>
    <w:uiPriority w:val="99"/>
    <w:semiHidden/>
    <w:unhideWhenUsed/>
    <w:rsid w:val="00016FF6"/>
    <w:pPr>
      <w:ind w:left="1100" w:hanging="220"/>
    </w:pPr>
  </w:style>
  <w:style w:type="paragraph" w:styleId="Indice6">
    <w:name w:val="index 6"/>
    <w:basedOn w:val="Normale"/>
    <w:next w:val="Normale"/>
    <w:autoRedefine/>
    <w:uiPriority w:val="99"/>
    <w:semiHidden/>
    <w:unhideWhenUsed/>
    <w:rsid w:val="00016FF6"/>
    <w:pPr>
      <w:ind w:left="1320" w:hanging="220"/>
    </w:pPr>
  </w:style>
  <w:style w:type="paragraph" w:styleId="Indice7">
    <w:name w:val="index 7"/>
    <w:basedOn w:val="Normale"/>
    <w:next w:val="Normale"/>
    <w:autoRedefine/>
    <w:uiPriority w:val="99"/>
    <w:semiHidden/>
    <w:unhideWhenUsed/>
    <w:rsid w:val="00016FF6"/>
    <w:pPr>
      <w:ind w:left="1540" w:hanging="220"/>
    </w:pPr>
  </w:style>
  <w:style w:type="paragraph" w:styleId="Indice8">
    <w:name w:val="index 8"/>
    <w:basedOn w:val="Normale"/>
    <w:next w:val="Normale"/>
    <w:autoRedefine/>
    <w:uiPriority w:val="99"/>
    <w:semiHidden/>
    <w:unhideWhenUsed/>
    <w:rsid w:val="00016FF6"/>
    <w:pPr>
      <w:ind w:left="1760" w:hanging="220"/>
    </w:pPr>
  </w:style>
  <w:style w:type="paragraph" w:styleId="Indice9">
    <w:name w:val="index 9"/>
    <w:basedOn w:val="Normale"/>
    <w:next w:val="Normale"/>
    <w:autoRedefine/>
    <w:uiPriority w:val="99"/>
    <w:semiHidden/>
    <w:unhideWhenUsed/>
    <w:rsid w:val="00016FF6"/>
    <w:pPr>
      <w:ind w:left="1980" w:hanging="220"/>
    </w:pPr>
  </w:style>
  <w:style w:type="paragraph" w:styleId="Indicedellefigure">
    <w:name w:val="table of figures"/>
    <w:basedOn w:val="Normale"/>
    <w:next w:val="Normale"/>
    <w:uiPriority w:val="99"/>
    <w:semiHidden/>
    <w:unhideWhenUsed/>
    <w:rsid w:val="00016FF6"/>
  </w:style>
  <w:style w:type="paragraph" w:styleId="Indicefonti">
    <w:name w:val="table of authorities"/>
    <w:basedOn w:val="Normale"/>
    <w:next w:val="Normale"/>
    <w:uiPriority w:val="99"/>
    <w:semiHidden/>
    <w:unhideWhenUsed/>
    <w:rsid w:val="00016FF6"/>
    <w:pPr>
      <w:ind w:left="220" w:hanging="220"/>
    </w:pPr>
  </w:style>
  <w:style w:type="paragraph" w:styleId="Indirizzodestinatario">
    <w:name w:val="envelope address"/>
    <w:basedOn w:val="Normale"/>
    <w:uiPriority w:val="99"/>
    <w:semiHidden/>
    <w:unhideWhenUsed/>
    <w:rsid w:val="00016FF6"/>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IndirizzoHTML">
    <w:name w:val="HTML Address"/>
    <w:basedOn w:val="Normale"/>
    <w:link w:val="IndirizzoHTMLCarattere"/>
    <w:uiPriority w:val="99"/>
    <w:semiHidden/>
    <w:unhideWhenUsed/>
    <w:rsid w:val="00016FF6"/>
    <w:rPr>
      <w:i/>
      <w:iCs/>
    </w:rPr>
  </w:style>
  <w:style w:type="character" w:customStyle="1" w:styleId="IndirizzoHTMLCarattere">
    <w:name w:val="Indirizzo HTML Carattere"/>
    <w:basedOn w:val="Carpredefinitoparagrafo"/>
    <w:link w:val="IndirizzoHTML"/>
    <w:uiPriority w:val="99"/>
    <w:semiHidden/>
    <w:rsid w:val="00016FF6"/>
    <w:rPr>
      <w:i/>
      <w:iCs/>
    </w:rPr>
  </w:style>
  <w:style w:type="paragraph" w:styleId="Indirizzomittente">
    <w:name w:val="envelope return"/>
    <w:basedOn w:val="Normale"/>
    <w:uiPriority w:val="99"/>
    <w:semiHidden/>
    <w:unhideWhenUsed/>
    <w:rsid w:val="00016FF6"/>
    <w:rPr>
      <w:rFonts w:asciiTheme="majorHAnsi" w:eastAsiaTheme="majorEastAsia" w:hAnsiTheme="majorHAnsi" w:cstheme="majorBidi"/>
      <w:sz w:val="20"/>
      <w:szCs w:val="20"/>
    </w:rPr>
  </w:style>
  <w:style w:type="paragraph" w:styleId="Intestazionemessaggio">
    <w:name w:val="Message Header"/>
    <w:basedOn w:val="Normale"/>
    <w:link w:val="IntestazionemessaggioCarattere"/>
    <w:uiPriority w:val="99"/>
    <w:semiHidden/>
    <w:unhideWhenUsed/>
    <w:rsid w:val="00016FF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IntestazionemessaggioCarattere">
    <w:name w:val="Intestazione messaggio Carattere"/>
    <w:basedOn w:val="Carpredefinitoparagrafo"/>
    <w:link w:val="Intestazionemessaggio"/>
    <w:uiPriority w:val="99"/>
    <w:semiHidden/>
    <w:rsid w:val="00016FF6"/>
    <w:rPr>
      <w:rFonts w:asciiTheme="majorHAnsi" w:eastAsiaTheme="majorEastAsia" w:hAnsiTheme="majorHAnsi" w:cstheme="majorBidi"/>
      <w:sz w:val="24"/>
      <w:szCs w:val="24"/>
      <w:shd w:val="pct20" w:color="auto" w:fill="auto"/>
    </w:rPr>
  </w:style>
  <w:style w:type="paragraph" w:styleId="Intestazionenota">
    <w:name w:val="Note Heading"/>
    <w:basedOn w:val="Normale"/>
    <w:next w:val="Normale"/>
    <w:link w:val="IntestazionenotaCarattere"/>
    <w:uiPriority w:val="99"/>
    <w:semiHidden/>
    <w:unhideWhenUsed/>
    <w:rsid w:val="00016FF6"/>
  </w:style>
  <w:style w:type="character" w:customStyle="1" w:styleId="IntestazionenotaCarattere">
    <w:name w:val="Intestazione nota Carattere"/>
    <w:basedOn w:val="Carpredefinitoparagrafo"/>
    <w:link w:val="Intestazionenota"/>
    <w:uiPriority w:val="99"/>
    <w:semiHidden/>
    <w:rsid w:val="00016FF6"/>
  </w:style>
  <w:style w:type="paragraph" w:styleId="Mappadocumento">
    <w:name w:val="Document Map"/>
    <w:basedOn w:val="Normale"/>
    <w:link w:val="MappadocumentoCarattere"/>
    <w:uiPriority w:val="99"/>
    <w:semiHidden/>
    <w:unhideWhenUsed/>
    <w:rsid w:val="00016FF6"/>
    <w:rPr>
      <w:rFonts w:ascii="Segoe UI" w:hAnsi="Segoe UI" w:cs="Segoe UI"/>
      <w:sz w:val="16"/>
      <w:szCs w:val="16"/>
    </w:rPr>
  </w:style>
  <w:style w:type="character" w:customStyle="1" w:styleId="MappadocumentoCarattere">
    <w:name w:val="Mappa documento Carattere"/>
    <w:basedOn w:val="Carpredefinitoparagrafo"/>
    <w:link w:val="Mappadocumento"/>
    <w:uiPriority w:val="99"/>
    <w:semiHidden/>
    <w:rsid w:val="00016FF6"/>
    <w:rPr>
      <w:rFonts w:ascii="Segoe UI" w:hAnsi="Segoe UI" w:cs="Segoe UI"/>
      <w:sz w:val="16"/>
      <w:szCs w:val="16"/>
    </w:rPr>
  </w:style>
  <w:style w:type="paragraph" w:styleId="Nessunaspaziatura">
    <w:name w:val="No Spacing"/>
    <w:uiPriority w:val="1"/>
    <w:qFormat/>
    <w:rsid w:val="00016FF6"/>
  </w:style>
  <w:style w:type="paragraph" w:styleId="Numeroelenco">
    <w:name w:val="List Number"/>
    <w:basedOn w:val="Normale"/>
    <w:uiPriority w:val="99"/>
    <w:semiHidden/>
    <w:unhideWhenUsed/>
    <w:rsid w:val="00016FF6"/>
    <w:pPr>
      <w:numPr>
        <w:numId w:val="32"/>
      </w:numPr>
      <w:contextualSpacing/>
    </w:pPr>
  </w:style>
  <w:style w:type="paragraph" w:styleId="Numeroelenco2">
    <w:name w:val="List Number 2"/>
    <w:basedOn w:val="Normale"/>
    <w:uiPriority w:val="99"/>
    <w:semiHidden/>
    <w:unhideWhenUsed/>
    <w:rsid w:val="00016FF6"/>
    <w:pPr>
      <w:numPr>
        <w:numId w:val="33"/>
      </w:numPr>
      <w:contextualSpacing/>
    </w:pPr>
  </w:style>
  <w:style w:type="paragraph" w:styleId="Numeroelenco3">
    <w:name w:val="List Number 3"/>
    <w:basedOn w:val="Normale"/>
    <w:uiPriority w:val="99"/>
    <w:semiHidden/>
    <w:unhideWhenUsed/>
    <w:rsid w:val="00016FF6"/>
    <w:pPr>
      <w:numPr>
        <w:numId w:val="34"/>
      </w:numPr>
      <w:contextualSpacing/>
    </w:pPr>
  </w:style>
  <w:style w:type="paragraph" w:styleId="Numeroelenco4">
    <w:name w:val="List Number 4"/>
    <w:basedOn w:val="Normale"/>
    <w:uiPriority w:val="99"/>
    <w:semiHidden/>
    <w:unhideWhenUsed/>
    <w:rsid w:val="00016FF6"/>
    <w:pPr>
      <w:numPr>
        <w:numId w:val="35"/>
      </w:numPr>
      <w:contextualSpacing/>
    </w:pPr>
  </w:style>
  <w:style w:type="paragraph" w:styleId="Numeroelenco5">
    <w:name w:val="List Number 5"/>
    <w:basedOn w:val="Normale"/>
    <w:uiPriority w:val="99"/>
    <w:semiHidden/>
    <w:unhideWhenUsed/>
    <w:rsid w:val="00016FF6"/>
    <w:pPr>
      <w:numPr>
        <w:numId w:val="36"/>
      </w:numPr>
      <w:contextualSpacing/>
    </w:pPr>
  </w:style>
  <w:style w:type="paragraph" w:styleId="PreformattatoHTML">
    <w:name w:val="HTML Preformatted"/>
    <w:basedOn w:val="Normale"/>
    <w:link w:val="PreformattatoHTMLCarattere"/>
    <w:uiPriority w:val="99"/>
    <w:semiHidden/>
    <w:unhideWhenUsed/>
    <w:rsid w:val="00016FF6"/>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016FF6"/>
    <w:rPr>
      <w:rFonts w:ascii="Consolas" w:hAnsi="Consolas"/>
      <w:sz w:val="20"/>
      <w:szCs w:val="20"/>
    </w:rPr>
  </w:style>
  <w:style w:type="paragraph" w:styleId="Primorientrocorpodeltesto">
    <w:name w:val="Body Text First Indent"/>
    <w:basedOn w:val="Corpodeltesto"/>
    <w:link w:val="PrimorientrocorpodeltestoCarattere"/>
    <w:uiPriority w:val="99"/>
    <w:semiHidden/>
    <w:unhideWhenUsed/>
    <w:rsid w:val="00016FF6"/>
    <w:pPr>
      <w:spacing w:after="0"/>
      <w:ind w:firstLine="360"/>
    </w:pPr>
  </w:style>
  <w:style w:type="character" w:customStyle="1" w:styleId="PrimorientrocorpodeltestoCarattere">
    <w:name w:val="Primo rientro corpo del testo Carattere"/>
    <w:basedOn w:val="CorpodeltestoCarattere"/>
    <w:link w:val="Primorientrocorpodeltesto"/>
    <w:uiPriority w:val="99"/>
    <w:semiHidden/>
    <w:rsid w:val="00016FF6"/>
  </w:style>
  <w:style w:type="paragraph" w:styleId="Primorientrocorpodeltesto2">
    <w:name w:val="Body Text First Indent 2"/>
    <w:basedOn w:val="Rientrocorpodeltesto"/>
    <w:link w:val="Primorientrocorpodeltesto2Carattere"/>
    <w:uiPriority w:val="99"/>
    <w:semiHidden/>
    <w:unhideWhenUsed/>
    <w:rsid w:val="00016FF6"/>
    <w:pPr>
      <w:spacing w:after="0"/>
      <w:ind w:left="360" w:firstLine="360"/>
    </w:pPr>
    <w:rPr>
      <w:rFonts w:eastAsia="PMingLiU"/>
      <w:sz w:val="22"/>
      <w:szCs w:val="22"/>
      <w:lang w:val="en-US" w:eastAsia="en-US"/>
    </w:rPr>
  </w:style>
  <w:style w:type="character" w:customStyle="1" w:styleId="Primorientrocorpodeltesto2Carattere">
    <w:name w:val="Primo rientro corpo del testo 2 Carattere"/>
    <w:basedOn w:val="RientrocorpodeltestoCarattere"/>
    <w:link w:val="Primorientrocorpodeltesto2"/>
    <w:uiPriority w:val="99"/>
    <w:semiHidden/>
    <w:rsid w:val="00016FF6"/>
    <w:rPr>
      <w:rFonts w:eastAsia="Times New Roman"/>
      <w:sz w:val="24"/>
      <w:szCs w:val="24"/>
      <w:lang w:val="it-IT" w:eastAsia="it-IT"/>
    </w:rPr>
  </w:style>
  <w:style w:type="paragraph" w:styleId="Puntoelenco">
    <w:name w:val="List Bullet"/>
    <w:basedOn w:val="Normale"/>
    <w:uiPriority w:val="99"/>
    <w:semiHidden/>
    <w:unhideWhenUsed/>
    <w:rsid w:val="00016FF6"/>
    <w:pPr>
      <w:numPr>
        <w:numId w:val="37"/>
      </w:numPr>
      <w:contextualSpacing/>
    </w:pPr>
  </w:style>
  <w:style w:type="paragraph" w:styleId="Puntoelenco2">
    <w:name w:val="List Bullet 2"/>
    <w:basedOn w:val="Normale"/>
    <w:uiPriority w:val="99"/>
    <w:semiHidden/>
    <w:unhideWhenUsed/>
    <w:rsid w:val="00016FF6"/>
    <w:pPr>
      <w:numPr>
        <w:numId w:val="38"/>
      </w:numPr>
      <w:contextualSpacing/>
    </w:pPr>
  </w:style>
  <w:style w:type="paragraph" w:styleId="Puntoelenco3">
    <w:name w:val="List Bullet 3"/>
    <w:basedOn w:val="Normale"/>
    <w:uiPriority w:val="99"/>
    <w:semiHidden/>
    <w:unhideWhenUsed/>
    <w:rsid w:val="00016FF6"/>
    <w:pPr>
      <w:numPr>
        <w:numId w:val="39"/>
      </w:numPr>
      <w:contextualSpacing/>
    </w:pPr>
  </w:style>
  <w:style w:type="paragraph" w:styleId="Puntoelenco4">
    <w:name w:val="List Bullet 4"/>
    <w:basedOn w:val="Normale"/>
    <w:uiPriority w:val="99"/>
    <w:semiHidden/>
    <w:unhideWhenUsed/>
    <w:rsid w:val="00016FF6"/>
    <w:pPr>
      <w:numPr>
        <w:numId w:val="40"/>
      </w:numPr>
      <w:contextualSpacing/>
    </w:pPr>
  </w:style>
  <w:style w:type="paragraph" w:styleId="Puntoelenco5">
    <w:name w:val="List Bullet 5"/>
    <w:basedOn w:val="Normale"/>
    <w:uiPriority w:val="99"/>
    <w:semiHidden/>
    <w:unhideWhenUsed/>
    <w:rsid w:val="00016FF6"/>
    <w:pPr>
      <w:numPr>
        <w:numId w:val="41"/>
      </w:numPr>
      <w:contextualSpacing/>
    </w:pPr>
  </w:style>
  <w:style w:type="paragraph" w:styleId="Rientrocorpodeltesto2">
    <w:name w:val="Body Text Indent 2"/>
    <w:basedOn w:val="Normale"/>
    <w:link w:val="Rientrocorpodeltesto2Carattere"/>
    <w:uiPriority w:val="99"/>
    <w:semiHidden/>
    <w:unhideWhenUsed/>
    <w:rsid w:val="00016FF6"/>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16FF6"/>
  </w:style>
  <w:style w:type="paragraph" w:styleId="Rientrocorpodeltesto3">
    <w:name w:val="Body Text Indent 3"/>
    <w:basedOn w:val="Normale"/>
    <w:link w:val="Rientrocorpodeltesto3Carattere"/>
    <w:uiPriority w:val="99"/>
    <w:semiHidden/>
    <w:unhideWhenUsed/>
    <w:rsid w:val="00016FF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6FF6"/>
    <w:rPr>
      <w:sz w:val="16"/>
      <w:szCs w:val="16"/>
    </w:rPr>
  </w:style>
  <w:style w:type="paragraph" w:styleId="Rientronormale">
    <w:name w:val="Normal Indent"/>
    <w:basedOn w:val="Normale"/>
    <w:uiPriority w:val="99"/>
    <w:semiHidden/>
    <w:unhideWhenUsed/>
    <w:rsid w:val="00016FF6"/>
    <w:pPr>
      <w:ind w:left="708"/>
    </w:pPr>
  </w:style>
  <w:style w:type="paragraph" w:styleId="Sommario3">
    <w:name w:val="toc 3"/>
    <w:basedOn w:val="Normale"/>
    <w:next w:val="Normale"/>
    <w:autoRedefine/>
    <w:uiPriority w:val="39"/>
    <w:semiHidden/>
    <w:unhideWhenUsed/>
    <w:rsid w:val="00016FF6"/>
    <w:pPr>
      <w:spacing w:after="100"/>
      <w:ind w:left="440"/>
    </w:pPr>
  </w:style>
  <w:style w:type="paragraph" w:styleId="Sommario4">
    <w:name w:val="toc 4"/>
    <w:basedOn w:val="Normale"/>
    <w:next w:val="Normale"/>
    <w:autoRedefine/>
    <w:uiPriority w:val="39"/>
    <w:semiHidden/>
    <w:unhideWhenUsed/>
    <w:rsid w:val="00016FF6"/>
    <w:pPr>
      <w:spacing w:after="100"/>
      <w:ind w:left="660"/>
    </w:pPr>
  </w:style>
  <w:style w:type="paragraph" w:styleId="Sommario5">
    <w:name w:val="toc 5"/>
    <w:basedOn w:val="Normale"/>
    <w:next w:val="Normale"/>
    <w:autoRedefine/>
    <w:uiPriority w:val="39"/>
    <w:semiHidden/>
    <w:unhideWhenUsed/>
    <w:rsid w:val="00016FF6"/>
    <w:pPr>
      <w:spacing w:after="100"/>
      <w:ind w:left="880"/>
    </w:pPr>
  </w:style>
  <w:style w:type="paragraph" w:styleId="Sommario6">
    <w:name w:val="toc 6"/>
    <w:basedOn w:val="Normale"/>
    <w:next w:val="Normale"/>
    <w:autoRedefine/>
    <w:uiPriority w:val="39"/>
    <w:semiHidden/>
    <w:unhideWhenUsed/>
    <w:rsid w:val="00016FF6"/>
    <w:pPr>
      <w:spacing w:after="100"/>
      <w:ind w:left="1100"/>
    </w:pPr>
  </w:style>
  <w:style w:type="paragraph" w:styleId="Sommario7">
    <w:name w:val="toc 7"/>
    <w:basedOn w:val="Normale"/>
    <w:next w:val="Normale"/>
    <w:autoRedefine/>
    <w:uiPriority w:val="39"/>
    <w:semiHidden/>
    <w:unhideWhenUsed/>
    <w:rsid w:val="00016FF6"/>
    <w:pPr>
      <w:spacing w:after="100"/>
      <w:ind w:left="1320"/>
    </w:pPr>
  </w:style>
  <w:style w:type="paragraph" w:styleId="Sommario8">
    <w:name w:val="toc 8"/>
    <w:basedOn w:val="Normale"/>
    <w:next w:val="Normale"/>
    <w:autoRedefine/>
    <w:uiPriority w:val="39"/>
    <w:semiHidden/>
    <w:unhideWhenUsed/>
    <w:rsid w:val="00016FF6"/>
    <w:pPr>
      <w:spacing w:after="100"/>
      <w:ind w:left="1540"/>
    </w:pPr>
  </w:style>
  <w:style w:type="paragraph" w:styleId="Sommario9">
    <w:name w:val="toc 9"/>
    <w:basedOn w:val="Normale"/>
    <w:next w:val="Normale"/>
    <w:autoRedefine/>
    <w:uiPriority w:val="39"/>
    <w:semiHidden/>
    <w:unhideWhenUsed/>
    <w:rsid w:val="00016FF6"/>
    <w:pPr>
      <w:spacing w:after="100"/>
      <w:ind w:left="1760"/>
    </w:pPr>
  </w:style>
  <w:style w:type="paragraph" w:styleId="Sottotitolo">
    <w:name w:val="Subtitle"/>
    <w:basedOn w:val="Normale"/>
    <w:next w:val="Normale"/>
    <w:link w:val="SottotitoloCarattere"/>
    <w:uiPriority w:val="11"/>
    <w:qFormat/>
    <w:rsid w:val="00016FF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016FF6"/>
    <w:rPr>
      <w:rFonts w:asciiTheme="minorHAnsi" w:eastAsiaTheme="minorEastAsia" w:hAnsiTheme="minorHAnsi" w:cstheme="minorBidi"/>
      <w:color w:val="5A5A5A" w:themeColor="text1" w:themeTint="A5"/>
      <w:spacing w:val="15"/>
    </w:rPr>
  </w:style>
  <w:style w:type="paragraph" w:styleId="Testodelblocco">
    <w:name w:val="Block Text"/>
    <w:basedOn w:val="Normale"/>
    <w:uiPriority w:val="99"/>
    <w:semiHidden/>
    <w:unhideWhenUsed/>
    <w:rsid w:val="00016FF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Testomacro">
    <w:name w:val="macro"/>
    <w:link w:val="TestomacroCarattere"/>
    <w:uiPriority w:val="99"/>
    <w:semiHidden/>
    <w:unhideWhenUsed/>
    <w:rsid w:val="00016FF6"/>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TestomacroCarattere">
    <w:name w:val="Testo macro Carattere"/>
    <w:basedOn w:val="Carpredefinitoparagrafo"/>
    <w:link w:val="Testomacro"/>
    <w:uiPriority w:val="99"/>
    <w:semiHidden/>
    <w:rsid w:val="00016FF6"/>
    <w:rPr>
      <w:rFonts w:ascii="Consolas" w:hAnsi="Consolas"/>
      <w:sz w:val="20"/>
      <w:szCs w:val="20"/>
    </w:rPr>
  </w:style>
  <w:style w:type="paragraph" w:styleId="Testonormale">
    <w:name w:val="Plain Text"/>
    <w:basedOn w:val="Normale"/>
    <w:link w:val="TestonormaleCarattere"/>
    <w:uiPriority w:val="99"/>
    <w:semiHidden/>
    <w:unhideWhenUsed/>
    <w:rsid w:val="00016FF6"/>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016FF6"/>
    <w:rPr>
      <w:rFonts w:ascii="Consolas" w:hAnsi="Consolas"/>
      <w:sz w:val="21"/>
      <w:szCs w:val="21"/>
    </w:rPr>
  </w:style>
  <w:style w:type="paragraph" w:styleId="Testonotadichiusura">
    <w:name w:val="endnote text"/>
    <w:basedOn w:val="Normale"/>
    <w:link w:val="TestonotadichiusuraCarattere"/>
    <w:uiPriority w:val="99"/>
    <w:semiHidden/>
    <w:unhideWhenUsed/>
    <w:rsid w:val="00016FF6"/>
    <w:rPr>
      <w:sz w:val="20"/>
      <w:szCs w:val="20"/>
    </w:rPr>
  </w:style>
  <w:style w:type="character" w:customStyle="1" w:styleId="TestonotadichiusuraCarattere">
    <w:name w:val="Testo nota di chiusura Carattere"/>
    <w:basedOn w:val="Carpredefinitoparagrafo"/>
    <w:link w:val="Testonotadichiusura"/>
    <w:uiPriority w:val="99"/>
    <w:semiHidden/>
    <w:rsid w:val="00016FF6"/>
    <w:rPr>
      <w:sz w:val="20"/>
      <w:szCs w:val="20"/>
    </w:rPr>
  </w:style>
  <w:style w:type="paragraph" w:styleId="Titolo">
    <w:name w:val="Title"/>
    <w:basedOn w:val="Normale"/>
    <w:next w:val="Normale"/>
    <w:link w:val="TitoloCarattere"/>
    <w:uiPriority w:val="10"/>
    <w:qFormat/>
    <w:rsid w:val="00016FF6"/>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16FF6"/>
    <w:rPr>
      <w:rFonts w:asciiTheme="majorHAnsi" w:eastAsiaTheme="majorEastAsia" w:hAnsiTheme="majorHAnsi" w:cstheme="majorBidi"/>
      <w:spacing w:val="-10"/>
      <w:kern w:val="28"/>
      <w:sz w:val="56"/>
      <w:szCs w:val="56"/>
    </w:rPr>
  </w:style>
  <w:style w:type="character" w:customStyle="1" w:styleId="Titolo3Carattere">
    <w:name w:val="Titolo 3 Carattere"/>
    <w:basedOn w:val="Carpredefinitoparagrafo"/>
    <w:link w:val="Titolo3"/>
    <w:uiPriority w:val="9"/>
    <w:semiHidden/>
    <w:rsid w:val="00016FF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016FF6"/>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016FF6"/>
    <w:rPr>
      <w:rFonts w:asciiTheme="majorHAnsi" w:eastAsiaTheme="majorEastAsia" w:hAnsiTheme="majorHAnsi" w:cstheme="majorBidi"/>
      <w:color w:val="365F91" w:themeColor="accent1" w:themeShade="BF"/>
    </w:rPr>
  </w:style>
  <w:style w:type="character" w:customStyle="1" w:styleId="Titolo6Carattere">
    <w:name w:val="Titolo 6 Carattere"/>
    <w:basedOn w:val="Carpredefinitoparagrafo"/>
    <w:link w:val="Titolo6"/>
    <w:uiPriority w:val="9"/>
    <w:semiHidden/>
    <w:rsid w:val="00016FF6"/>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016FF6"/>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016FF6"/>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016FF6"/>
    <w:rPr>
      <w:rFonts w:asciiTheme="majorHAnsi" w:eastAsiaTheme="majorEastAsia" w:hAnsiTheme="majorHAnsi" w:cstheme="majorBidi"/>
      <w:i/>
      <w:iCs/>
      <w:color w:val="272727" w:themeColor="text1" w:themeTint="D8"/>
      <w:sz w:val="21"/>
      <w:szCs w:val="21"/>
    </w:rPr>
  </w:style>
  <w:style w:type="paragraph" w:styleId="Titoloindice">
    <w:name w:val="index heading"/>
    <w:basedOn w:val="Normale"/>
    <w:next w:val="Indice1"/>
    <w:uiPriority w:val="99"/>
    <w:semiHidden/>
    <w:unhideWhenUsed/>
    <w:rsid w:val="00016FF6"/>
    <w:rPr>
      <w:rFonts w:asciiTheme="majorHAnsi" w:eastAsiaTheme="majorEastAsia" w:hAnsiTheme="majorHAnsi" w:cstheme="majorBidi"/>
      <w:b/>
      <w:bCs/>
    </w:rPr>
  </w:style>
  <w:style w:type="paragraph" w:styleId="Titoloindicefonti">
    <w:name w:val="toa heading"/>
    <w:basedOn w:val="Normale"/>
    <w:next w:val="Normale"/>
    <w:uiPriority w:val="99"/>
    <w:semiHidden/>
    <w:unhideWhenUsed/>
    <w:rsid w:val="00016FF6"/>
    <w:pPr>
      <w:spacing w:before="120"/>
    </w:pPr>
    <w:rPr>
      <w:rFonts w:asciiTheme="majorHAnsi" w:eastAsiaTheme="majorEastAsia" w:hAnsiTheme="majorHAnsi" w:cstheme="majorBidi"/>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6570"/>
  </w:style>
  <w:style w:type="paragraph" w:styleId="Titolo1">
    <w:name w:val="heading 1"/>
    <w:basedOn w:val="Normale"/>
    <w:next w:val="Normale"/>
    <w:link w:val="Titolo1Carattere"/>
    <w:uiPriority w:val="9"/>
    <w:qFormat/>
    <w:rsid w:val="00D41A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E44A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016FF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016FF6"/>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016FF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semiHidden/>
    <w:unhideWhenUsed/>
    <w:qFormat/>
    <w:rsid w:val="00016FF6"/>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uiPriority w:val="9"/>
    <w:semiHidden/>
    <w:unhideWhenUsed/>
    <w:qFormat/>
    <w:rsid w:val="00016FF6"/>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016FF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16FF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709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7097"/>
    <w:rPr>
      <w:rFonts w:ascii="Tahoma" w:hAnsi="Tahoma" w:cs="Tahoma"/>
      <w:sz w:val="16"/>
      <w:szCs w:val="16"/>
    </w:rPr>
  </w:style>
  <w:style w:type="paragraph" w:customStyle="1" w:styleId="Default">
    <w:name w:val="Default"/>
    <w:rsid w:val="00101223"/>
    <w:pPr>
      <w:autoSpaceDE w:val="0"/>
      <w:autoSpaceDN w:val="0"/>
      <w:adjustRightInd w:val="0"/>
    </w:pPr>
    <w:rPr>
      <w:color w:val="000000"/>
      <w:sz w:val="24"/>
      <w:szCs w:val="24"/>
      <w:lang w:val="it-IT"/>
    </w:rPr>
  </w:style>
  <w:style w:type="character" w:styleId="Collegamentoipertestuale">
    <w:name w:val="Hyperlink"/>
    <w:basedOn w:val="Carpredefinitoparagrafo"/>
    <w:uiPriority w:val="99"/>
    <w:unhideWhenUsed/>
    <w:rsid w:val="00101223"/>
    <w:rPr>
      <w:strike w:val="0"/>
      <w:dstrike w:val="0"/>
      <w:color w:val="337AB7"/>
      <w:u w:val="none"/>
      <w:effect w:val="none"/>
      <w:shd w:val="clear" w:color="auto" w:fill="auto"/>
    </w:rPr>
  </w:style>
  <w:style w:type="paragraph" w:styleId="Paragrafoelenco">
    <w:name w:val="List Paragraph"/>
    <w:aliases w:val="1° punto elenco"/>
    <w:basedOn w:val="Normale"/>
    <w:link w:val="ParagrafoelencoCarattere"/>
    <w:uiPriority w:val="34"/>
    <w:qFormat/>
    <w:rsid w:val="001A7027"/>
    <w:pPr>
      <w:ind w:left="720"/>
      <w:contextualSpacing/>
    </w:pPr>
  </w:style>
  <w:style w:type="character" w:customStyle="1" w:styleId="Titolo1Carattere">
    <w:name w:val="Titolo 1 Carattere"/>
    <w:basedOn w:val="Carpredefinitoparagrafo"/>
    <w:link w:val="Titolo1"/>
    <w:uiPriority w:val="9"/>
    <w:rsid w:val="00D41AC5"/>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unhideWhenUsed/>
    <w:qFormat/>
    <w:rsid w:val="00D41AC5"/>
    <w:pPr>
      <w:spacing w:line="276" w:lineRule="auto"/>
      <w:outlineLvl w:val="9"/>
    </w:pPr>
    <w:rPr>
      <w:lang w:val="it-IT" w:eastAsia="it-IT"/>
    </w:rPr>
  </w:style>
  <w:style w:type="paragraph" w:customStyle="1" w:styleId="msolistparagraph0">
    <w:name w:val="msolistparagraph"/>
    <w:basedOn w:val="Normale"/>
    <w:rsid w:val="008512B7"/>
    <w:pPr>
      <w:ind w:left="720"/>
    </w:pPr>
    <w:rPr>
      <w:rFonts w:eastAsia="Times New Roman"/>
      <w:sz w:val="24"/>
      <w:szCs w:val="24"/>
      <w:lang w:val="it-IT" w:eastAsia="it-IT"/>
    </w:rPr>
  </w:style>
  <w:style w:type="paragraph" w:styleId="NormaleWeb">
    <w:name w:val="Normal (Web)"/>
    <w:basedOn w:val="Normale"/>
    <w:uiPriority w:val="99"/>
    <w:unhideWhenUsed/>
    <w:rsid w:val="00F610E0"/>
    <w:pPr>
      <w:spacing w:before="100" w:beforeAutospacing="1" w:after="100" w:afterAutospacing="1"/>
    </w:pPr>
    <w:rPr>
      <w:rFonts w:eastAsia="Times New Roman"/>
      <w:sz w:val="24"/>
      <w:szCs w:val="24"/>
      <w:lang w:val="it-IT" w:eastAsia="it-IT"/>
    </w:rPr>
  </w:style>
  <w:style w:type="paragraph" w:styleId="Rientrocorpodeltesto">
    <w:name w:val="Body Text Indent"/>
    <w:basedOn w:val="Normale"/>
    <w:link w:val="RientrocorpodeltestoCarattere"/>
    <w:rsid w:val="00712B07"/>
    <w:pPr>
      <w:spacing w:after="120"/>
      <w:ind w:left="283"/>
    </w:pPr>
    <w:rPr>
      <w:rFonts w:eastAsia="Times New Roman"/>
      <w:sz w:val="24"/>
      <w:szCs w:val="24"/>
      <w:lang w:val="it-IT" w:eastAsia="it-IT"/>
    </w:rPr>
  </w:style>
  <w:style w:type="character" w:customStyle="1" w:styleId="RientrocorpodeltestoCarattere">
    <w:name w:val="Rientro corpo del testo Carattere"/>
    <w:basedOn w:val="Carpredefinitoparagrafo"/>
    <w:link w:val="Rientrocorpodeltesto"/>
    <w:rsid w:val="00712B07"/>
    <w:rPr>
      <w:rFonts w:eastAsia="Times New Roman"/>
      <w:sz w:val="24"/>
      <w:szCs w:val="24"/>
      <w:lang w:val="it-IT" w:eastAsia="it-IT"/>
    </w:rPr>
  </w:style>
  <w:style w:type="character" w:customStyle="1" w:styleId="ParagrafoelencoCarattere">
    <w:name w:val="Paragrafo elenco Carattere"/>
    <w:aliases w:val="1° punto elenco Carattere"/>
    <w:link w:val="Paragrafoelenco"/>
    <w:uiPriority w:val="34"/>
    <w:rsid w:val="00712B07"/>
  </w:style>
  <w:style w:type="paragraph" w:customStyle="1" w:styleId="ColorfulList-Accent11">
    <w:name w:val="Colorful List - Accent 11"/>
    <w:basedOn w:val="Normale"/>
    <w:rsid w:val="00712B07"/>
    <w:pPr>
      <w:spacing w:after="200" w:line="276" w:lineRule="auto"/>
      <w:ind w:left="720"/>
      <w:contextualSpacing/>
    </w:pPr>
    <w:rPr>
      <w:rFonts w:ascii="Calibri" w:eastAsia="Times New Roman" w:hAnsi="Calibri"/>
      <w:lang w:val="it-IT"/>
    </w:rPr>
  </w:style>
  <w:style w:type="paragraph" w:styleId="Sommario2">
    <w:name w:val="toc 2"/>
    <w:basedOn w:val="Normale"/>
    <w:next w:val="Normale"/>
    <w:autoRedefine/>
    <w:uiPriority w:val="39"/>
    <w:unhideWhenUsed/>
    <w:rsid w:val="00583EA4"/>
    <w:pPr>
      <w:spacing w:after="100"/>
      <w:ind w:left="220"/>
    </w:pPr>
  </w:style>
  <w:style w:type="table" w:styleId="Grigliatabella">
    <w:name w:val="Table Grid"/>
    <w:basedOn w:val="Tabellanormale"/>
    <w:uiPriority w:val="39"/>
    <w:rsid w:val="00E149CF"/>
    <w:rPr>
      <w:rFonts w:asciiTheme="minorHAnsi" w:eastAsiaTheme="minorHAnsi" w:hAnsiTheme="minorHAnsi" w:cstheme="minorBidi"/>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3C2040"/>
    <w:rPr>
      <w:rFonts w:ascii="EUAlbertina" w:hAnsi="EUAlbertina"/>
      <w:color w:val="auto"/>
    </w:rPr>
  </w:style>
  <w:style w:type="paragraph" w:customStyle="1" w:styleId="CM3">
    <w:name w:val="CM3"/>
    <w:basedOn w:val="Default"/>
    <w:next w:val="Default"/>
    <w:uiPriority w:val="99"/>
    <w:rsid w:val="003C2040"/>
    <w:rPr>
      <w:rFonts w:ascii="EUAlbertina" w:hAnsi="EUAlbertina"/>
      <w:color w:val="auto"/>
    </w:rPr>
  </w:style>
  <w:style w:type="paragraph" w:customStyle="1" w:styleId="CM4">
    <w:name w:val="CM4"/>
    <w:basedOn w:val="Default"/>
    <w:next w:val="Default"/>
    <w:uiPriority w:val="99"/>
    <w:rsid w:val="003C2040"/>
    <w:rPr>
      <w:rFonts w:ascii="EUAlbertina" w:hAnsi="EUAlbertina"/>
      <w:color w:val="auto"/>
    </w:rPr>
  </w:style>
  <w:style w:type="paragraph" w:styleId="Intestazione">
    <w:name w:val="header"/>
    <w:basedOn w:val="Normale"/>
    <w:link w:val="IntestazioneCarattere"/>
    <w:uiPriority w:val="99"/>
    <w:unhideWhenUsed/>
    <w:rsid w:val="00914986"/>
    <w:pPr>
      <w:tabs>
        <w:tab w:val="center" w:pos="4819"/>
        <w:tab w:val="right" w:pos="9638"/>
      </w:tabs>
    </w:pPr>
  </w:style>
  <w:style w:type="character" w:customStyle="1" w:styleId="IntestazioneCarattere">
    <w:name w:val="Intestazione Carattere"/>
    <w:basedOn w:val="Carpredefinitoparagrafo"/>
    <w:link w:val="Intestazione"/>
    <w:uiPriority w:val="99"/>
    <w:rsid w:val="00914986"/>
  </w:style>
  <w:style w:type="paragraph" w:styleId="Pidipagina">
    <w:name w:val="footer"/>
    <w:basedOn w:val="Normale"/>
    <w:link w:val="PidipaginaCarattere"/>
    <w:uiPriority w:val="99"/>
    <w:unhideWhenUsed/>
    <w:rsid w:val="00914986"/>
    <w:pPr>
      <w:tabs>
        <w:tab w:val="center" w:pos="4819"/>
        <w:tab w:val="right" w:pos="9638"/>
      </w:tabs>
    </w:pPr>
  </w:style>
  <w:style w:type="character" w:customStyle="1" w:styleId="PidipaginaCarattere">
    <w:name w:val="Piè di pagina Carattere"/>
    <w:basedOn w:val="Carpredefinitoparagrafo"/>
    <w:link w:val="Pidipagina"/>
    <w:uiPriority w:val="99"/>
    <w:rsid w:val="00914986"/>
  </w:style>
  <w:style w:type="character" w:customStyle="1" w:styleId="Titolo2Carattere">
    <w:name w:val="Titolo 2 Carattere"/>
    <w:basedOn w:val="Carpredefinitoparagrafo"/>
    <w:link w:val="Titolo2"/>
    <w:uiPriority w:val="9"/>
    <w:rsid w:val="00E44A19"/>
    <w:rPr>
      <w:rFonts w:asciiTheme="majorHAnsi" w:eastAsiaTheme="majorEastAsia" w:hAnsiTheme="majorHAnsi" w:cstheme="majorBidi"/>
      <w:b/>
      <w:bCs/>
      <w:color w:val="4F81BD" w:themeColor="accent1"/>
      <w:sz w:val="26"/>
      <w:szCs w:val="26"/>
    </w:rPr>
  </w:style>
  <w:style w:type="character" w:styleId="Enfasigrassetto">
    <w:name w:val="Strong"/>
    <w:basedOn w:val="Carpredefinitoparagrafo"/>
    <w:uiPriority w:val="22"/>
    <w:qFormat/>
    <w:rsid w:val="00012F51"/>
    <w:rPr>
      <w:b/>
      <w:bCs/>
    </w:rPr>
  </w:style>
  <w:style w:type="paragraph" w:customStyle="1" w:styleId="EYDate">
    <w:name w:val="EY Date"/>
    <w:basedOn w:val="Normale"/>
    <w:link w:val="EYDateChar"/>
    <w:rsid w:val="00E3546A"/>
    <w:pPr>
      <w:tabs>
        <w:tab w:val="left" w:pos="907"/>
      </w:tabs>
      <w:suppressAutoHyphens/>
      <w:spacing w:line="260" w:lineRule="atLeast"/>
    </w:pPr>
    <w:rPr>
      <w:rFonts w:ascii="Arial" w:eastAsia="Times New Roman" w:hAnsi="Arial"/>
      <w:kern w:val="12"/>
      <w:sz w:val="20"/>
      <w:szCs w:val="24"/>
    </w:rPr>
  </w:style>
  <w:style w:type="character" w:customStyle="1" w:styleId="EYDateChar">
    <w:name w:val="EY Date Char"/>
    <w:basedOn w:val="Carpredefinitoparagrafo"/>
    <w:link w:val="EYDate"/>
    <w:rsid w:val="00E3546A"/>
    <w:rPr>
      <w:rFonts w:ascii="Arial" w:eastAsia="Times New Roman" w:hAnsi="Arial"/>
      <w:kern w:val="12"/>
      <w:sz w:val="20"/>
      <w:szCs w:val="24"/>
    </w:rPr>
  </w:style>
  <w:style w:type="character" w:styleId="Rimandocommento">
    <w:name w:val="annotation reference"/>
    <w:basedOn w:val="Carpredefinitoparagrafo"/>
    <w:semiHidden/>
    <w:unhideWhenUsed/>
    <w:rsid w:val="00E3546A"/>
    <w:rPr>
      <w:sz w:val="16"/>
      <w:szCs w:val="16"/>
    </w:rPr>
  </w:style>
  <w:style w:type="paragraph" w:styleId="Testocommento">
    <w:name w:val="annotation text"/>
    <w:basedOn w:val="Normale"/>
    <w:link w:val="TestocommentoCarattere"/>
    <w:semiHidden/>
    <w:unhideWhenUsed/>
    <w:rsid w:val="00E3546A"/>
    <w:rPr>
      <w:rFonts w:ascii="Arial" w:eastAsia="Times New Roman" w:hAnsi="Arial"/>
      <w:sz w:val="20"/>
      <w:szCs w:val="20"/>
    </w:rPr>
  </w:style>
  <w:style w:type="character" w:customStyle="1" w:styleId="TestocommentoCarattere">
    <w:name w:val="Testo commento Carattere"/>
    <w:basedOn w:val="Carpredefinitoparagrafo"/>
    <w:link w:val="Testocommento"/>
    <w:semiHidden/>
    <w:rsid w:val="00E3546A"/>
    <w:rPr>
      <w:rFonts w:ascii="Arial" w:eastAsia="Times New Roman" w:hAnsi="Arial"/>
      <w:sz w:val="20"/>
      <w:szCs w:val="20"/>
    </w:rPr>
  </w:style>
  <w:style w:type="paragraph" w:customStyle="1" w:styleId="EYBodytextnoparaspace">
    <w:name w:val="EY Body text (no para space)"/>
    <w:basedOn w:val="Normale"/>
    <w:rsid w:val="00E3546A"/>
    <w:pPr>
      <w:tabs>
        <w:tab w:val="left" w:pos="907"/>
      </w:tabs>
      <w:suppressAutoHyphens/>
      <w:spacing w:line="260" w:lineRule="atLeast"/>
    </w:pPr>
    <w:rPr>
      <w:rFonts w:ascii="Arial" w:eastAsia="Times New Roman" w:hAnsi="Arial"/>
      <w:kern w:val="12"/>
      <w:sz w:val="20"/>
      <w:szCs w:val="24"/>
    </w:rPr>
  </w:style>
  <w:style w:type="character" w:styleId="Enfasicorsivo">
    <w:name w:val="Emphasis"/>
    <w:basedOn w:val="Carpredefinitoparagrafo"/>
    <w:qFormat/>
    <w:rsid w:val="00DB3769"/>
    <w:rPr>
      <w:i/>
      <w:iCs/>
    </w:rPr>
  </w:style>
  <w:style w:type="paragraph" w:styleId="Testonotaapidipagina">
    <w:name w:val="footnote text"/>
    <w:basedOn w:val="Normale"/>
    <w:link w:val="TestonotaapidipaginaCarattere"/>
    <w:unhideWhenUsed/>
    <w:rsid w:val="00DB3769"/>
    <w:rPr>
      <w:rFonts w:ascii="Arial" w:eastAsia="Times New Roman" w:hAnsi="Arial"/>
      <w:sz w:val="20"/>
      <w:szCs w:val="20"/>
    </w:rPr>
  </w:style>
  <w:style w:type="character" w:customStyle="1" w:styleId="TestonotaapidipaginaCarattere">
    <w:name w:val="Testo nota a piè di pagina Carattere"/>
    <w:basedOn w:val="Carpredefinitoparagrafo"/>
    <w:link w:val="Testonotaapidipagina"/>
    <w:rsid w:val="00DB3769"/>
    <w:rPr>
      <w:rFonts w:ascii="Arial" w:eastAsia="Times New Roman" w:hAnsi="Arial"/>
      <w:sz w:val="20"/>
      <w:szCs w:val="20"/>
    </w:rPr>
  </w:style>
  <w:style w:type="character" w:styleId="Rimandonotaapidipagina">
    <w:name w:val="footnote reference"/>
    <w:basedOn w:val="Carpredefinitoparagrafo"/>
    <w:semiHidden/>
    <w:unhideWhenUsed/>
    <w:rsid w:val="00DB3769"/>
    <w:rPr>
      <w:vertAlign w:val="superscript"/>
    </w:rPr>
  </w:style>
  <w:style w:type="paragraph" w:styleId="Sommario1">
    <w:name w:val="toc 1"/>
    <w:basedOn w:val="Normale"/>
    <w:next w:val="Normale"/>
    <w:autoRedefine/>
    <w:uiPriority w:val="39"/>
    <w:unhideWhenUsed/>
    <w:rsid w:val="003C619B"/>
    <w:pPr>
      <w:spacing w:after="100"/>
    </w:pPr>
  </w:style>
  <w:style w:type="character" w:customStyle="1" w:styleId="linkarticolo">
    <w:name w:val="linkarticolo"/>
    <w:basedOn w:val="Carpredefinitoparagrafo"/>
    <w:rsid w:val="00957B5B"/>
  </w:style>
  <w:style w:type="character" w:customStyle="1" w:styleId="testo-note-sep">
    <w:name w:val="testo-note-sep"/>
    <w:basedOn w:val="Carpredefinitoparagrafo"/>
    <w:rsid w:val="006C290A"/>
  </w:style>
  <w:style w:type="paragraph" w:styleId="Soggettocommento">
    <w:name w:val="annotation subject"/>
    <w:basedOn w:val="Testocommento"/>
    <w:next w:val="Testocommento"/>
    <w:link w:val="SoggettocommentoCarattere"/>
    <w:uiPriority w:val="99"/>
    <w:semiHidden/>
    <w:unhideWhenUsed/>
    <w:rsid w:val="007D3A5D"/>
    <w:rPr>
      <w:rFonts w:ascii="Times New Roman" w:eastAsia="PMingLiU" w:hAnsi="Times New Roman"/>
      <w:b/>
      <w:bCs/>
    </w:rPr>
  </w:style>
  <w:style w:type="character" w:customStyle="1" w:styleId="SoggettocommentoCarattere">
    <w:name w:val="Soggetto commento Carattere"/>
    <w:basedOn w:val="TestocommentoCarattere"/>
    <w:link w:val="Soggettocommento"/>
    <w:uiPriority w:val="99"/>
    <w:semiHidden/>
    <w:rsid w:val="007D3A5D"/>
    <w:rPr>
      <w:rFonts w:ascii="Arial" w:eastAsia="Times New Roman" w:hAnsi="Arial"/>
      <w:b/>
      <w:bCs/>
      <w:sz w:val="20"/>
      <w:szCs w:val="20"/>
    </w:rPr>
  </w:style>
  <w:style w:type="paragraph" w:styleId="Bibliografia">
    <w:name w:val="Bibliography"/>
    <w:basedOn w:val="Normale"/>
    <w:next w:val="Normale"/>
    <w:uiPriority w:val="37"/>
    <w:semiHidden/>
    <w:unhideWhenUsed/>
    <w:rsid w:val="00016FF6"/>
  </w:style>
  <w:style w:type="paragraph" w:styleId="Citazione">
    <w:name w:val="Quote"/>
    <w:basedOn w:val="Normale"/>
    <w:next w:val="Normale"/>
    <w:link w:val="CitazioneCarattere"/>
    <w:uiPriority w:val="29"/>
    <w:qFormat/>
    <w:rsid w:val="00016FF6"/>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016FF6"/>
    <w:rPr>
      <w:i/>
      <w:iCs/>
      <w:color w:val="404040" w:themeColor="text1" w:themeTint="BF"/>
    </w:rPr>
  </w:style>
  <w:style w:type="paragraph" w:styleId="Citazioneintensa">
    <w:name w:val="Intense Quote"/>
    <w:basedOn w:val="Normale"/>
    <w:next w:val="Normale"/>
    <w:link w:val="CitazioneintensaCarattere"/>
    <w:uiPriority w:val="30"/>
    <w:qFormat/>
    <w:rsid w:val="00016FF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zioneintensaCarattere">
    <w:name w:val="Citazione intensa Carattere"/>
    <w:basedOn w:val="Carpredefinitoparagrafo"/>
    <w:link w:val="Citazioneintensa"/>
    <w:uiPriority w:val="30"/>
    <w:rsid w:val="00016FF6"/>
    <w:rPr>
      <w:i/>
      <w:iCs/>
      <w:color w:val="4F81BD" w:themeColor="accent1"/>
    </w:rPr>
  </w:style>
  <w:style w:type="paragraph" w:styleId="Corpodeltesto2">
    <w:name w:val="Body Text 2"/>
    <w:basedOn w:val="Normale"/>
    <w:link w:val="Corpodeltesto2Carattere"/>
    <w:uiPriority w:val="99"/>
    <w:semiHidden/>
    <w:unhideWhenUsed/>
    <w:rsid w:val="00016FF6"/>
    <w:pPr>
      <w:spacing w:after="120" w:line="480" w:lineRule="auto"/>
    </w:pPr>
  </w:style>
  <w:style w:type="character" w:customStyle="1" w:styleId="Corpodeltesto2Carattere">
    <w:name w:val="Corpo del testo 2 Carattere"/>
    <w:basedOn w:val="Carpredefinitoparagrafo"/>
    <w:link w:val="Corpodeltesto2"/>
    <w:uiPriority w:val="99"/>
    <w:semiHidden/>
    <w:rsid w:val="00016FF6"/>
  </w:style>
  <w:style w:type="paragraph" w:styleId="Corpodeltesto3">
    <w:name w:val="Body Text 3"/>
    <w:basedOn w:val="Normale"/>
    <w:link w:val="Corpodeltesto3Carattere"/>
    <w:uiPriority w:val="99"/>
    <w:semiHidden/>
    <w:unhideWhenUsed/>
    <w:rsid w:val="00016FF6"/>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6FF6"/>
    <w:rPr>
      <w:sz w:val="16"/>
      <w:szCs w:val="16"/>
    </w:rPr>
  </w:style>
  <w:style w:type="paragraph" w:styleId="Corpotesto">
    <w:name w:val="Body Text"/>
    <w:basedOn w:val="Normale"/>
    <w:link w:val="CorpotestoCarattere"/>
    <w:uiPriority w:val="99"/>
    <w:semiHidden/>
    <w:unhideWhenUsed/>
    <w:rsid w:val="00016FF6"/>
    <w:pPr>
      <w:spacing w:after="120"/>
    </w:pPr>
  </w:style>
  <w:style w:type="character" w:customStyle="1" w:styleId="CorpotestoCarattere">
    <w:name w:val="Corpo testo Carattere"/>
    <w:basedOn w:val="Carpredefinitoparagrafo"/>
    <w:link w:val="Corpotesto"/>
    <w:uiPriority w:val="99"/>
    <w:semiHidden/>
    <w:rsid w:val="00016FF6"/>
  </w:style>
  <w:style w:type="paragraph" w:styleId="Data">
    <w:name w:val="Date"/>
    <w:basedOn w:val="Normale"/>
    <w:next w:val="Normale"/>
    <w:link w:val="DataCarattere"/>
    <w:uiPriority w:val="99"/>
    <w:semiHidden/>
    <w:unhideWhenUsed/>
    <w:rsid w:val="00016FF6"/>
  </w:style>
  <w:style w:type="character" w:customStyle="1" w:styleId="DataCarattere">
    <w:name w:val="Data Carattere"/>
    <w:basedOn w:val="Carpredefinitoparagrafo"/>
    <w:link w:val="Data"/>
    <w:uiPriority w:val="99"/>
    <w:semiHidden/>
    <w:rsid w:val="00016FF6"/>
  </w:style>
  <w:style w:type="paragraph" w:styleId="Didascalia">
    <w:name w:val="caption"/>
    <w:basedOn w:val="Normale"/>
    <w:next w:val="Normale"/>
    <w:uiPriority w:val="35"/>
    <w:semiHidden/>
    <w:unhideWhenUsed/>
    <w:qFormat/>
    <w:rsid w:val="00016FF6"/>
    <w:pPr>
      <w:spacing w:after="200"/>
    </w:pPr>
    <w:rPr>
      <w:i/>
      <w:iCs/>
      <w:color w:val="1F497D" w:themeColor="text2"/>
      <w:sz w:val="18"/>
      <w:szCs w:val="18"/>
    </w:rPr>
  </w:style>
  <w:style w:type="paragraph" w:styleId="Elenco">
    <w:name w:val="List"/>
    <w:basedOn w:val="Normale"/>
    <w:uiPriority w:val="99"/>
    <w:semiHidden/>
    <w:unhideWhenUsed/>
    <w:rsid w:val="00016FF6"/>
    <w:pPr>
      <w:ind w:left="283" w:hanging="283"/>
      <w:contextualSpacing/>
    </w:pPr>
  </w:style>
  <w:style w:type="paragraph" w:styleId="Elenco2">
    <w:name w:val="List 2"/>
    <w:basedOn w:val="Normale"/>
    <w:uiPriority w:val="99"/>
    <w:semiHidden/>
    <w:unhideWhenUsed/>
    <w:rsid w:val="00016FF6"/>
    <w:pPr>
      <w:ind w:left="566" w:hanging="283"/>
      <w:contextualSpacing/>
    </w:pPr>
  </w:style>
  <w:style w:type="paragraph" w:styleId="Elenco3">
    <w:name w:val="List 3"/>
    <w:basedOn w:val="Normale"/>
    <w:uiPriority w:val="99"/>
    <w:semiHidden/>
    <w:unhideWhenUsed/>
    <w:rsid w:val="00016FF6"/>
    <w:pPr>
      <w:ind w:left="849" w:hanging="283"/>
      <w:contextualSpacing/>
    </w:pPr>
  </w:style>
  <w:style w:type="paragraph" w:styleId="Elenco4">
    <w:name w:val="List 4"/>
    <w:basedOn w:val="Normale"/>
    <w:uiPriority w:val="99"/>
    <w:semiHidden/>
    <w:unhideWhenUsed/>
    <w:rsid w:val="00016FF6"/>
    <w:pPr>
      <w:ind w:left="1132" w:hanging="283"/>
      <w:contextualSpacing/>
    </w:pPr>
  </w:style>
  <w:style w:type="paragraph" w:styleId="Elenco5">
    <w:name w:val="List 5"/>
    <w:basedOn w:val="Normale"/>
    <w:uiPriority w:val="99"/>
    <w:semiHidden/>
    <w:unhideWhenUsed/>
    <w:rsid w:val="00016FF6"/>
    <w:pPr>
      <w:ind w:left="1415" w:hanging="283"/>
      <w:contextualSpacing/>
    </w:pPr>
  </w:style>
  <w:style w:type="paragraph" w:styleId="Elencocontinua">
    <w:name w:val="List Continue"/>
    <w:basedOn w:val="Normale"/>
    <w:uiPriority w:val="99"/>
    <w:semiHidden/>
    <w:unhideWhenUsed/>
    <w:rsid w:val="00016FF6"/>
    <w:pPr>
      <w:spacing w:after="120"/>
      <w:ind w:left="283"/>
      <w:contextualSpacing/>
    </w:pPr>
  </w:style>
  <w:style w:type="paragraph" w:styleId="Elencocontinua2">
    <w:name w:val="List Continue 2"/>
    <w:basedOn w:val="Normale"/>
    <w:uiPriority w:val="99"/>
    <w:semiHidden/>
    <w:unhideWhenUsed/>
    <w:rsid w:val="00016FF6"/>
    <w:pPr>
      <w:spacing w:after="120"/>
      <w:ind w:left="566"/>
      <w:contextualSpacing/>
    </w:pPr>
  </w:style>
  <w:style w:type="paragraph" w:styleId="Elencocontinua3">
    <w:name w:val="List Continue 3"/>
    <w:basedOn w:val="Normale"/>
    <w:uiPriority w:val="99"/>
    <w:semiHidden/>
    <w:unhideWhenUsed/>
    <w:rsid w:val="00016FF6"/>
    <w:pPr>
      <w:spacing w:after="120"/>
      <w:ind w:left="849"/>
      <w:contextualSpacing/>
    </w:pPr>
  </w:style>
  <w:style w:type="paragraph" w:styleId="Elencocontinua4">
    <w:name w:val="List Continue 4"/>
    <w:basedOn w:val="Normale"/>
    <w:uiPriority w:val="99"/>
    <w:semiHidden/>
    <w:unhideWhenUsed/>
    <w:rsid w:val="00016FF6"/>
    <w:pPr>
      <w:spacing w:after="120"/>
      <w:ind w:left="1132"/>
      <w:contextualSpacing/>
    </w:pPr>
  </w:style>
  <w:style w:type="paragraph" w:styleId="Elencocontinua5">
    <w:name w:val="List Continue 5"/>
    <w:basedOn w:val="Normale"/>
    <w:uiPriority w:val="99"/>
    <w:semiHidden/>
    <w:unhideWhenUsed/>
    <w:rsid w:val="00016FF6"/>
    <w:pPr>
      <w:spacing w:after="120"/>
      <w:ind w:left="1415"/>
      <w:contextualSpacing/>
    </w:pPr>
  </w:style>
  <w:style w:type="paragraph" w:styleId="Firma">
    <w:name w:val="Signature"/>
    <w:basedOn w:val="Normale"/>
    <w:link w:val="FirmaCarattere"/>
    <w:uiPriority w:val="99"/>
    <w:semiHidden/>
    <w:unhideWhenUsed/>
    <w:rsid w:val="00016FF6"/>
    <w:pPr>
      <w:ind w:left="4252"/>
    </w:pPr>
  </w:style>
  <w:style w:type="character" w:customStyle="1" w:styleId="FirmaCarattere">
    <w:name w:val="Firma Carattere"/>
    <w:basedOn w:val="Carpredefinitoparagrafo"/>
    <w:link w:val="Firma"/>
    <w:uiPriority w:val="99"/>
    <w:semiHidden/>
    <w:rsid w:val="00016FF6"/>
  </w:style>
  <w:style w:type="paragraph" w:styleId="Firmadipostaelettronica">
    <w:name w:val="E-mail Signature"/>
    <w:basedOn w:val="Normale"/>
    <w:link w:val="FirmadipostaelettronicaCarattere"/>
    <w:uiPriority w:val="99"/>
    <w:semiHidden/>
    <w:unhideWhenUsed/>
    <w:rsid w:val="00016FF6"/>
  </w:style>
  <w:style w:type="character" w:customStyle="1" w:styleId="FirmadipostaelettronicaCarattere">
    <w:name w:val="Firma di posta elettronica Carattere"/>
    <w:basedOn w:val="Carpredefinitoparagrafo"/>
    <w:link w:val="Firmadipostaelettronica"/>
    <w:uiPriority w:val="99"/>
    <w:semiHidden/>
    <w:rsid w:val="00016FF6"/>
  </w:style>
  <w:style w:type="paragraph" w:styleId="Formuladiapertura">
    <w:name w:val="Salutation"/>
    <w:basedOn w:val="Normale"/>
    <w:next w:val="Normale"/>
    <w:link w:val="FormuladiaperturaCarattere"/>
    <w:uiPriority w:val="99"/>
    <w:semiHidden/>
    <w:unhideWhenUsed/>
    <w:rsid w:val="00016FF6"/>
  </w:style>
  <w:style w:type="character" w:customStyle="1" w:styleId="FormuladiaperturaCarattere">
    <w:name w:val="Formula di apertura Carattere"/>
    <w:basedOn w:val="Carpredefinitoparagrafo"/>
    <w:link w:val="Formuladiapertura"/>
    <w:uiPriority w:val="99"/>
    <w:semiHidden/>
    <w:rsid w:val="00016FF6"/>
  </w:style>
  <w:style w:type="paragraph" w:styleId="Formuladichiusura">
    <w:name w:val="Closing"/>
    <w:basedOn w:val="Normale"/>
    <w:link w:val="FormuladichiusuraCarattere"/>
    <w:uiPriority w:val="99"/>
    <w:semiHidden/>
    <w:unhideWhenUsed/>
    <w:rsid w:val="00016FF6"/>
    <w:pPr>
      <w:ind w:left="4252"/>
    </w:pPr>
  </w:style>
  <w:style w:type="character" w:customStyle="1" w:styleId="FormuladichiusuraCarattere">
    <w:name w:val="Formula di chiusura Carattere"/>
    <w:basedOn w:val="Carpredefinitoparagrafo"/>
    <w:link w:val="Formuladichiusura"/>
    <w:uiPriority w:val="99"/>
    <w:semiHidden/>
    <w:rsid w:val="00016FF6"/>
  </w:style>
  <w:style w:type="paragraph" w:styleId="Indice1">
    <w:name w:val="index 1"/>
    <w:basedOn w:val="Normale"/>
    <w:next w:val="Normale"/>
    <w:autoRedefine/>
    <w:uiPriority w:val="99"/>
    <w:semiHidden/>
    <w:unhideWhenUsed/>
    <w:rsid w:val="00016FF6"/>
    <w:pPr>
      <w:ind w:left="220" w:hanging="220"/>
    </w:pPr>
  </w:style>
  <w:style w:type="paragraph" w:styleId="Indice2">
    <w:name w:val="index 2"/>
    <w:basedOn w:val="Normale"/>
    <w:next w:val="Normale"/>
    <w:autoRedefine/>
    <w:uiPriority w:val="99"/>
    <w:semiHidden/>
    <w:unhideWhenUsed/>
    <w:rsid w:val="00016FF6"/>
    <w:pPr>
      <w:ind w:left="440" w:hanging="220"/>
    </w:pPr>
  </w:style>
  <w:style w:type="paragraph" w:styleId="Indice3">
    <w:name w:val="index 3"/>
    <w:basedOn w:val="Normale"/>
    <w:next w:val="Normale"/>
    <w:autoRedefine/>
    <w:uiPriority w:val="99"/>
    <w:semiHidden/>
    <w:unhideWhenUsed/>
    <w:rsid w:val="00016FF6"/>
    <w:pPr>
      <w:ind w:left="660" w:hanging="220"/>
    </w:pPr>
  </w:style>
  <w:style w:type="paragraph" w:styleId="Indice4">
    <w:name w:val="index 4"/>
    <w:basedOn w:val="Normale"/>
    <w:next w:val="Normale"/>
    <w:autoRedefine/>
    <w:uiPriority w:val="99"/>
    <w:semiHidden/>
    <w:unhideWhenUsed/>
    <w:rsid w:val="00016FF6"/>
    <w:pPr>
      <w:ind w:left="880" w:hanging="220"/>
    </w:pPr>
  </w:style>
  <w:style w:type="paragraph" w:styleId="Indice5">
    <w:name w:val="index 5"/>
    <w:basedOn w:val="Normale"/>
    <w:next w:val="Normale"/>
    <w:autoRedefine/>
    <w:uiPriority w:val="99"/>
    <w:semiHidden/>
    <w:unhideWhenUsed/>
    <w:rsid w:val="00016FF6"/>
    <w:pPr>
      <w:ind w:left="1100" w:hanging="220"/>
    </w:pPr>
  </w:style>
  <w:style w:type="paragraph" w:styleId="Indice6">
    <w:name w:val="index 6"/>
    <w:basedOn w:val="Normale"/>
    <w:next w:val="Normale"/>
    <w:autoRedefine/>
    <w:uiPriority w:val="99"/>
    <w:semiHidden/>
    <w:unhideWhenUsed/>
    <w:rsid w:val="00016FF6"/>
    <w:pPr>
      <w:ind w:left="1320" w:hanging="220"/>
    </w:pPr>
  </w:style>
  <w:style w:type="paragraph" w:styleId="Indice7">
    <w:name w:val="index 7"/>
    <w:basedOn w:val="Normale"/>
    <w:next w:val="Normale"/>
    <w:autoRedefine/>
    <w:uiPriority w:val="99"/>
    <w:semiHidden/>
    <w:unhideWhenUsed/>
    <w:rsid w:val="00016FF6"/>
    <w:pPr>
      <w:ind w:left="1540" w:hanging="220"/>
    </w:pPr>
  </w:style>
  <w:style w:type="paragraph" w:styleId="Indice8">
    <w:name w:val="index 8"/>
    <w:basedOn w:val="Normale"/>
    <w:next w:val="Normale"/>
    <w:autoRedefine/>
    <w:uiPriority w:val="99"/>
    <w:semiHidden/>
    <w:unhideWhenUsed/>
    <w:rsid w:val="00016FF6"/>
    <w:pPr>
      <w:ind w:left="1760" w:hanging="220"/>
    </w:pPr>
  </w:style>
  <w:style w:type="paragraph" w:styleId="Indice9">
    <w:name w:val="index 9"/>
    <w:basedOn w:val="Normale"/>
    <w:next w:val="Normale"/>
    <w:autoRedefine/>
    <w:uiPriority w:val="99"/>
    <w:semiHidden/>
    <w:unhideWhenUsed/>
    <w:rsid w:val="00016FF6"/>
    <w:pPr>
      <w:ind w:left="1980" w:hanging="220"/>
    </w:pPr>
  </w:style>
  <w:style w:type="paragraph" w:styleId="Indicedellefigure">
    <w:name w:val="table of figures"/>
    <w:basedOn w:val="Normale"/>
    <w:next w:val="Normale"/>
    <w:uiPriority w:val="99"/>
    <w:semiHidden/>
    <w:unhideWhenUsed/>
    <w:rsid w:val="00016FF6"/>
  </w:style>
  <w:style w:type="paragraph" w:styleId="Indicefonti">
    <w:name w:val="table of authorities"/>
    <w:basedOn w:val="Normale"/>
    <w:next w:val="Normale"/>
    <w:uiPriority w:val="99"/>
    <w:semiHidden/>
    <w:unhideWhenUsed/>
    <w:rsid w:val="00016FF6"/>
    <w:pPr>
      <w:ind w:left="220" w:hanging="220"/>
    </w:pPr>
  </w:style>
  <w:style w:type="paragraph" w:styleId="Indirizzodestinatario">
    <w:name w:val="envelope address"/>
    <w:basedOn w:val="Normale"/>
    <w:uiPriority w:val="99"/>
    <w:semiHidden/>
    <w:unhideWhenUsed/>
    <w:rsid w:val="00016FF6"/>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IndirizzoHTML">
    <w:name w:val="HTML Address"/>
    <w:basedOn w:val="Normale"/>
    <w:link w:val="IndirizzoHTMLCarattere"/>
    <w:uiPriority w:val="99"/>
    <w:semiHidden/>
    <w:unhideWhenUsed/>
    <w:rsid w:val="00016FF6"/>
    <w:rPr>
      <w:i/>
      <w:iCs/>
    </w:rPr>
  </w:style>
  <w:style w:type="character" w:customStyle="1" w:styleId="IndirizzoHTMLCarattere">
    <w:name w:val="Indirizzo HTML Carattere"/>
    <w:basedOn w:val="Carpredefinitoparagrafo"/>
    <w:link w:val="IndirizzoHTML"/>
    <w:uiPriority w:val="99"/>
    <w:semiHidden/>
    <w:rsid w:val="00016FF6"/>
    <w:rPr>
      <w:i/>
      <w:iCs/>
    </w:rPr>
  </w:style>
  <w:style w:type="paragraph" w:styleId="Indirizzomittente">
    <w:name w:val="envelope return"/>
    <w:basedOn w:val="Normale"/>
    <w:uiPriority w:val="99"/>
    <w:semiHidden/>
    <w:unhideWhenUsed/>
    <w:rsid w:val="00016FF6"/>
    <w:rPr>
      <w:rFonts w:asciiTheme="majorHAnsi" w:eastAsiaTheme="majorEastAsia" w:hAnsiTheme="majorHAnsi" w:cstheme="majorBidi"/>
      <w:sz w:val="20"/>
      <w:szCs w:val="20"/>
    </w:rPr>
  </w:style>
  <w:style w:type="paragraph" w:styleId="Intestazionemessaggio">
    <w:name w:val="Message Header"/>
    <w:basedOn w:val="Normale"/>
    <w:link w:val="IntestazionemessaggioCarattere"/>
    <w:uiPriority w:val="99"/>
    <w:semiHidden/>
    <w:unhideWhenUsed/>
    <w:rsid w:val="00016FF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IntestazionemessaggioCarattere">
    <w:name w:val="Intestazione messaggio Carattere"/>
    <w:basedOn w:val="Carpredefinitoparagrafo"/>
    <w:link w:val="Intestazionemessaggio"/>
    <w:uiPriority w:val="99"/>
    <w:semiHidden/>
    <w:rsid w:val="00016FF6"/>
    <w:rPr>
      <w:rFonts w:asciiTheme="majorHAnsi" w:eastAsiaTheme="majorEastAsia" w:hAnsiTheme="majorHAnsi" w:cstheme="majorBidi"/>
      <w:sz w:val="24"/>
      <w:szCs w:val="24"/>
      <w:shd w:val="pct20" w:color="auto" w:fill="auto"/>
    </w:rPr>
  </w:style>
  <w:style w:type="paragraph" w:styleId="Intestazionenota">
    <w:name w:val="Note Heading"/>
    <w:basedOn w:val="Normale"/>
    <w:next w:val="Normale"/>
    <w:link w:val="IntestazionenotaCarattere"/>
    <w:uiPriority w:val="99"/>
    <w:semiHidden/>
    <w:unhideWhenUsed/>
    <w:rsid w:val="00016FF6"/>
  </w:style>
  <w:style w:type="character" w:customStyle="1" w:styleId="IntestazionenotaCarattere">
    <w:name w:val="Intestazione nota Carattere"/>
    <w:basedOn w:val="Carpredefinitoparagrafo"/>
    <w:link w:val="Intestazionenota"/>
    <w:uiPriority w:val="99"/>
    <w:semiHidden/>
    <w:rsid w:val="00016FF6"/>
  </w:style>
  <w:style w:type="paragraph" w:styleId="Mappadocumento">
    <w:name w:val="Document Map"/>
    <w:basedOn w:val="Normale"/>
    <w:link w:val="MappadocumentoCarattere"/>
    <w:uiPriority w:val="99"/>
    <w:semiHidden/>
    <w:unhideWhenUsed/>
    <w:rsid w:val="00016FF6"/>
    <w:rPr>
      <w:rFonts w:ascii="Segoe UI" w:hAnsi="Segoe UI" w:cs="Segoe UI"/>
      <w:sz w:val="16"/>
      <w:szCs w:val="16"/>
    </w:rPr>
  </w:style>
  <w:style w:type="character" w:customStyle="1" w:styleId="MappadocumentoCarattere">
    <w:name w:val="Mappa documento Carattere"/>
    <w:basedOn w:val="Carpredefinitoparagrafo"/>
    <w:link w:val="Mappadocumento"/>
    <w:uiPriority w:val="99"/>
    <w:semiHidden/>
    <w:rsid w:val="00016FF6"/>
    <w:rPr>
      <w:rFonts w:ascii="Segoe UI" w:hAnsi="Segoe UI" w:cs="Segoe UI"/>
      <w:sz w:val="16"/>
      <w:szCs w:val="16"/>
    </w:rPr>
  </w:style>
  <w:style w:type="paragraph" w:styleId="Nessunaspaziatura">
    <w:name w:val="No Spacing"/>
    <w:uiPriority w:val="1"/>
    <w:qFormat/>
    <w:rsid w:val="00016FF6"/>
  </w:style>
  <w:style w:type="paragraph" w:styleId="Numeroelenco">
    <w:name w:val="List Number"/>
    <w:basedOn w:val="Normale"/>
    <w:uiPriority w:val="99"/>
    <w:semiHidden/>
    <w:unhideWhenUsed/>
    <w:rsid w:val="00016FF6"/>
    <w:pPr>
      <w:numPr>
        <w:numId w:val="32"/>
      </w:numPr>
      <w:contextualSpacing/>
    </w:pPr>
  </w:style>
  <w:style w:type="paragraph" w:styleId="Numeroelenco2">
    <w:name w:val="List Number 2"/>
    <w:basedOn w:val="Normale"/>
    <w:uiPriority w:val="99"/>
    <w:semiHidden/>
    <w:unhideWhenUsed/>
    <w:rsid w:val="00016FF6"/>
    <w:pPr>
      <w:numPr>
        <w:numId w:val="33"/>
      </w:numPr>
      <w:contextualSpacing/>
    </w:pPr>
  </w:style>
  <w:style w:type="paragraph" w:styleId="Numeroelenco3">
    <w:name w:val="List Number 3"/>
    <w:basedOn w:val="Normale"/>
    <w:uiPriority w:val="99"/>
    <w:semiHidden/>
    <w:unhideWhenUsed/>
    <w:rsid w:val="00016FF6"/>
    <w:pPr>
      <w:numPr>
        <w:numId w:val="34"/>
      </w:numPr>
      <w:contextualSpacing/>
    </w:pPr>
  </w:style>
  <w:style w:type="paragraph" w:styleId="Numeroelenco4">
    <w:name w:val="List Number 4"/>
    <w:basedOn w:val="Normale"/>
    <w:uiPriority w:val="99"/>
    <w:semiHidden/>
    <w:unhideWhenUsed/>
    <w:rsid w:val="00016FF6"/>
    <w:pPr>
      <w:numPr>
        <w:numId w:val="35"/>
      </w:numPr>
      <w:contextualSpacing/>
    </w:pPr>
  </w:style>
  <w:style w:type="paragraph" w:styleId="Numeroelenco5">
    <w:name w:val="List Number 5"/>
    <w:basedOn w:val="Normale"/>
    <w:uiPriority w:val="99"/>
    <w:semiHidden/>
    <w:unhideWhenUsed/>
    <w:rsid w:val="00016FF6"/>
    <w:pPr>
      <w:numPr>
        <w:numId w:val="36"/>
      </w:numPr>
      <w:contextualSpacing/>
    </w:pPr>
  </w:style>
  <w:style w:type="paragraph" w:styleId="PreformattatoHTML">
    <w:name w:val="HTML Preformatted"/>
    <w:basedOn w:val="Normale"/>
    <w:link w:val="PreformattatoHTMLCarattere"/>
    <w:uiPriority w:val="99"/>
    <w:semiHidden/>
    <w:unhideWhenUsed/>
    <w:rsid w:val="00016FF6"/>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016FF6"/>
    <w:rPr>
      <w:rFonts w:ascii="Consolas" w:hAnsi="Consolas"/>
      <w:sz w:val="20"/>
      <w:szCs w:val="20"/>
    </w:rPr>
  </w:style>
  <w:style w:type="paragraph" w:styleId="Primorientrocorpodeltesto">
    <w:name w:val="Body Text First Indent"/>
    <w:basedOn w:val="Corpotesto"/>
    <w:link w:val="PrimorientrocorpodeltestoCarattere"/>
    <w:uiPriority w:val="99"/>
    <w:semiHidden/>
    <w:unhideWhenUsed/>
    <w:rsid w:val="00016FF6"/>
    <w:pPr>
      <w:spacing w:after="0"/>
      <w:ind w:firstLine="360"/>
    </w:pPr>
  </w:style>
  <w:style w:type="character" w:customStyle="1" w:styleId="PrimorientrocorpodeltestoCarattere">
    <w:name w:val="Primo rientro corpo del testo Carattere"/>
    <w:basedOn w:val="CorpotestoCarattere"/>
    <w:link w:val="Primorientrocorpodeltesto"/>
    <w:uiPriority w:val="99"/>
    <w:semiHidden/>
    <w:rsid w:val="00016FF6"/>
  </w:style>
  <w:style w:type="paragraph" w:styleId="Primorientrocorpodeltesto2">
    <w:name w:val="Body Text First Indent 2"/>
    <w:basedOn w:val="Rientrocorpodeltesto"/>
    <w:link w:val="Primorientrocorpodeltesto2Carattere"/>
    <w:uiPriority w:val="99"/>
    <w:semiHidden/>
    <w:unhideWhenUsed/>
    <w:rsid w:val="00016FF6"/>
    <w:pPr>
      <w:spacing w:after="0"/>
      <w:ind w:left="360" w:firstLine="360"/>
    </w:pPr>
    <w:rPr>
      <w:rFonts w:eastAsia="PMingLiU"/>
      <w:sz w:val="22"/>
      <w:szCs w:val="22"/>
      <w:lang w:val="en-US" w:eastAsia="en-US"/>
    </w:rPr>
  </w:style>
  <w:style w:type="character" w:customStyle="1" w:styleId="Primorientrocorpodeltesto2Carattere">
    <w:name w:val="Primo rientro corpo del testo 2 Carattere"/>
    <w:basedOn w:val="RientrocorpodeltestoCarattere"/>
    <w:link w:val="Primorientrocorpodeltesto2"/>
    <w:uiPriority w:val="99"/>
    <w:semiHidden/>
    <w:rsid w:val="00016FF6"/>
    <w:rPr>
      <w:rFonts w:eastAsia="Times New Roman"/>
      <w:sz w:val="24"/>
      <w:szCs w:val="24"/>
      <w:lang w:val="it-IT" w:eastAsia="it-IT"/>
    </w:rPr>
  </w:style>
  <w:style w:type="paragraph" w:styleId="Puntoelenco">
    <w:name w:val="List Bullet"/>
    <w:basedOn w:val="Normale"/>
    <w:uiPriority w:val="99"/>
    <w:semiHidden/>
    <w:unhideWhenUsed/>
    <w:rsid w:val="00016FF6"/>
    <w:pPr>
      <w:numPr>
        <w:numId w:val="37"/>
      </w:numPr>
      <w:contextualSpacing/>
    </w:pPr>
  </w:style>
  <w:style w:type="paragraph" w:styleId="Puntoelenco2">
    <w:name w:val="List Bullet 2"/>
    <w:basedOn w:val="Normale"/>
    <w:uiPriority w:val="99"/>
    <w:semiHidden/>
    <w:unhideWhenUsed/>
    <w:rsid w:val="00016FF6"/>
    <w:pPr>
      <w:numPr>
        <w:numId w:val="38"/>
      </w:numPr>
      <w:contextualSpacing/>
    </w:pPr>
  </w:style>
  <w:style w:type="paragraph" w:styleId="Puntoelenco3">
    <w:name w:val="List Bullet 3"/>
    <w:basedOn w:val="Normale"/>
    <w:uiPriority w:val="99"/>
    <w:semiHidden/>
    <w:unhideWhenUsed/>
    <w:rsid w:val="00016FF6"/>
    <w:pPr>
      <w:numPr>
        <w:numId w:val="39"/>
      </w:numPr>
      <w:contextualSpacing/>
    </w:pPr>
  </w:style>
  <w:style w:type="paragraph" w:styleId="Puntoelenco4">
    <w:name w:val="List Bullet 4"/>
    <w:basedOn w:val="Normale"/>
    <w:uiPriority w:val="99"/>
    <w:semiHidden/>
    <w:unhideWhenUsed/>
    <w:rsid w:val="00016FF6"/>
    <w:pPr>
      <w:numPr>
        <w:numId w:val="40"/>
      </w:numPr>
      <w:contextualSpacing/>
    </w:pPr>
  </w:style>
  <w:style w:type="paragraph" w:styleId="Puntoelenco5">
    <w:name w:val="List Bullet 5"/>
    <w:basedOn w:val="Normale"/>
    <w:uiPriority w:val="99"/>
    <w:semiHidden/>
    <w:unhideWhenUsed/>
    <w:rsid w:val="00016FF6"/>
    <w:pPr>
      <w:numPr>
        <w:numId w:val="41"/>
      </w:numPr>
      <w:contextualSpacing/>
    </w:pPr>
  </w:style>
  <w:style w:type="paragraph" w:styleId="Rientrocorpodeltesto2">
    <w:name w:val="Body Text Indent 2"/>
    <w:basedOn w:val="Normale"/>
    <w:link w:val="Rientrocorpodeltesto2Carattere"/>
    <w:uiPriority w:val="99"/>
    <w:semiHidden/>
    <w:unhideWhenUsed/>
    <w:rsid w:val="00016FF6"/>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016FF6"/>
  </w:style>
  <w:style w:type="paragraph" w:styleId="Rientrocorpodeltesto3">
    <w:name w:val="Body Text Indent 3"/>
    <w:basedOn w:val="Normale"/>
    <w:link w:val="Rientrocorpodeltesto3Carattere"/>
    <w:uiPriority w:val="99"/>
    <w:semiHidden/>
    <w:unhideWhenUsed/>
    <w:rsid w:val="00016FF6"/>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6FF6"/>
    <w:rPr>
      <w:sz w:val="16"/>
      <w:szCs w:val="16"/>
    </w:rPr>
  </w:style>
  <w:style w:type="paragraph" w:styleId="Rientronormale">
    <w:name w:val="Normal Indent"/>
    <w:basedOn w:val="Normale"/>
    <w:uiPriority w:val="99"/>
    <w:semiHidden/>
    <w:unhideWhenUsed/>
    <w:rsid w:val="00016FF6"/>
    <w:pPr>
      <w:ind w:left="708"/>
    </w:pPr>
  </w:style>
  <w:style w:type="paragraph" w:styleId="Sommario3">
    <w:name w:val="toc 3"/>
    <w:basedOn w:val="Normale"/>
    <w:next w:val="Normale"/>
    <w:autoRedefine/>
    <w:uiPriority w:val="39"/>
    <w:semiHidden/>
    <w:unhideWhenUsed/>
    <w:rsid w:val="00016FF6"/>
    <w:pPr>
      <w:spacing w:after="100"/>
      <w:ind w:left="440"/>
    </w:pPr>
  </w:style>
  <w:style w:type="paragraph" w:styleId="Sommario4">
    <w:name w:val="toc 4"/>
    <w:basedOn w:val="Normale"/>
    <w:next w:val="Normale"/>
    <w:autoRedefine/>
    <w:uiPriority w:val="39"/>
    <w:semiHidden/>
    <w:unhideWhenUsed/>
    <w:rsid w:val="00016FF6"/>
    <w:pPr>
      <w:spacing w:after="100"/>
      <w:ind w:left="660"/>
    </w:pPr>
  </w:style>
  <w:style w:type="paragraph" w:styleId="Sommario5">
    <w:name w:val="toc 5"/>
    <w:basedOn w:val="Normale"/>
    <w:next w:val="Normale"/>
    <w:autoRedefine/>
    <w:uiPriority w:val="39"/>
    <w:semiHidden/>
    <w:unhideWhenUsed/>
    <w:rsid w:val="00016FF6"/>
    <w:pPr>
      <w:spacing w:after="100"/>
      <w:ind w:left="880"/>
    </w:pPr>
  </w:style>
  <w:style w:type="paragraph" w:styleId="Sommario6">
    <w:name w:val="toc 6"/>
    <w:basedOn w:val="Normale"/>
    <w:next w:val="Normale"/>
    <w:autoRedefine/>
    <w:uiPriority w:val="39"/>
    <w:semiHidden/>
    <w:unhideWhenUsed/>
    <w:rsid w:val="00016FF6"/>
    <w:pPr>
      <w:spacing w:after="100"/>
      <w:ind w:left="1100"/>
    </w:pPr>
  </w:style>
  <w:style w:type="paragraph" w:styleId="Sommario7">
    <w:name w:val="toc 7"/>
    <w:basedOn w:val="Normale"/>
    <w:next w:val="Normale"/>
    <w:autoRedefine/>
    <w:uiPriority w:val="39"/>
    <w:semiHidden/>
    <w:unhideWhenUsed/>
    <w:rsid w:val="00016FF6"/>
    <w:pPr>
      <w:spacing w:after="100"/>
      <w:ind w:left="1320"/>
    </w:pPr>
  </w:style>
  <w:style w:type="paragraph" w:styleId="Sommario8">
    <w:name w:val="toc 8"/>
    <w:basedOn w:val="Normale"/>
    <w:next w:val="Normale"/>
    <w:autoRedefine/>
    <w:uiPriority w:val="39"/>
    <w:semiHidden/>
    <w:unhideWhenUsed/>
    <w:rsid w:val="00016FF6"/>
    <w:pPr>
      <w:spacing w:after="100"/>
      <w:ind w:left="1540"/>
    </w:pPr>
  </w:style>
  <w:style w:type="paragraph" w:styleId="Sommario9">
    <w:name w:val="toc 9"/>
    <w:basedOn w:val="Normale"/>
    <w:next w:val="Normale"/>
    <w:autoRedefine/>
    <w:uiPriority w:val="39"/>
    <w:semiHidden/>
    <w:unhideWhenUsed/>
    <w:rsid w:val="00016FF6"/>
    <w:pPr>
      <w:spacing w:after="100"/>
      <w:ind w:left="1760"/>
    </w:pPr>
  </w:style>
  <w:style w:type="paragraph" w:styleId="Sottotitolo">
    <w:name w:val="Subtitle"/>
    <w:basedOn w:val="Normale"/>
    <w:next w:val="Normale"/>
    <w:link w:val="SottotitoloCarattere"/>
    <w:uiPriority w:val="11"/>
    <w:qFormat/>
    <w:rsid w:val="00016FF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016FF6"/>
    <w:rPr>
      <w:rFonts w:asciiTheme="minorHAnsi" w:eastAsiaTheme="minorEastAsia" w:hAnsiTheme="minorHAnsi" w:cstheme="minorBidi"/>
      <w:color w:val="5A5A5A" w:themeColor="text1" w:themeTint="A5"/>
      <w:spacing w:val="15"/>
    </w:rPr>
  </w:style>
  <w:style w:type="paragraph" w:styleId="Testodelblocco">
    <w:name w:val="Block Text"/>
    <w:basedOn w:val="Normale"/>
    <w:uiPriority w:val="99"/>
    <w:semiHidden/>
    <w:unhideWhenUsed/>
    <w:rsid w:val="00016FF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Testomacro">
    <w:name w:val="macro"/>
    <w:link w:val="TestomacroCarattere"/>
    <w:uiPriority w:val="99"/>
    <w:semiHidden/>
    <w:unhideWhenUsed/>
    <w:rsid w:val="00016FF6"/>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TestomacroCarattere">
    <w:name w:val="Testo macro Carattere"/>
    <w:basedOn w:val="Carpredefinitoparagrafo"/>
    <w:link w:val="Testomacro"/>
    <w:uiPriority w:val="99"/>
    <w:semiHidden/>
    <w:rsid w:val="00016FF6"/>
    <w:rPr>
      <w:rFonts w:ascii="Consolas" w:hAnsi="Consolas"/>
      <w:sz w:val="20"/>
      <w:szCs w:val="20"/>
    </w:rPr>
  </w:style>
  <w:style w:type="paragraph" w:styleId="Testonormale">
    <w:name w:val="Plain Text"/>
    <w:basedOn w:val="Normale"/>
    <w:link w:val="TestonormaleCarattere"/>
    <w:uiPriority w:val="99"/>
    <w:semiHidden/>
    <w:unhideWhenUsed/>
    <w:rsid w:val="00016FF6"/>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016FF6"/>
    <w:rPr>
      <w:rFonts w:ascii="Consolas" w:hAnsi="Consolas"/>
      <w:sz w:val="21"/>
      <w:szCs w:val="21"/>
    </w:rPr>
  </w:style>
  <w:style w:type="paragraph" w:styleId="Testonotadichiusura">
    <w:name w:val="endnote text"/>
    <w:basedOn w:val="Normale"/>
    <w:link w:val="TestonotadichiusuraCarattere"/>
    <w:uiPriority w:val="99"/>
    <w:semiHidden/>
    <w:unhideWhenUsed/>
    <w:rsid w:val="00016FF6"/>
    <w:rPr>
      <w:sz w:val="20"/>
      <w:szCs w:val="20"/>
    </w:rPr>
  </w:style>
  <w:style w:type="character" w:customStyle="1" w:styleId="TestonotadichiusuraCarattere">
    <w:name w:val="Testo nota di chiusura Carattere"/>
    <w:basedOn w:val="Carpredefinitoparagrafo"/>
    <w:link w:val="Testonotadichiusura"/>
    <w:uiPriority w:val="99"/>
    <w:semiHidden/>
    <w:rsid w:val="00016FF6"/>
    <w:rPr>
      <w:sz w:val="20"/>
      <w:szCs w:val="20"/>
    </w:rPr>
  </w:style>
  <w:style w:type="paragraph" w:styleId="Titolo">
    <w:name w:val="Title"/>
    <w:basedOn w:val="Normale"/>
    <w:next w:val="Normale"/>
    <w:link w:val="TitoloCarattere"/>
    <w:uiPriority w:val="10"/>
    <w:qFormat/>
    <w:rsid w:val="00016FF6"/>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16FF6"/>
    <w:rPr>
      <w:rFonts w:asciiTheme="majorHAnsi" w:eastAsiaTheme="majorEastAsia" w:hAnsiTheme="majorHAnsi" w:cstheme="majorBidi"/>
      <w:spacing w:val="-10"/>
      <w:kern w:val="28"/>
      <w:sz w:val="56"/>
      <w:szCs w:val="56"/>
    </w:rPr>
  </w:style>
  <w:style w:type="character" w:customStyle="1" w:styleId="Titolo3Carattere">
    <w:name w:val="Titolo 3 Carattere"/>
    <w:basedOn w:val="Carpredefinitoparagrafo"/>
    <w:link w:val="Titolo3"/>
    <w:uiPriority w:val="9"/>
    <w:semiHidden/>
    <w:rsid w:val="00016FF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016FF6"/>
    <w:rPr>
      <w:rFonts w:asciiTheme="majorHAnsi" w:eastAsiaTheme="majorEastAsia" w:hAnsiTheme="majorHAnsi" w:cstheme="majorBidi"/>
      <w:i/>
      <w:iCs/>
      <w:color w:val="365F91" w:themeColor="accent1" w:themeShade="BF"/>
    </w:rPr>
  </w:style>
  <w:style w:type="character" w:customStyle="1" w:styleId="Titolo5Carattere">
    <w:name w:val="Titolo 5 Carattere"/>
    <w:basedOn w:val="Carpredefinitoparagrafo"/>
    <w:link w:val="Titolo5"/>
    <w:uiPriority w:val="9"/>
    <w:semiHidden/>
    <w:rsid w:val="00016FF6"/>
    <w:rPr>
      <w:rFonts w:asciiTheme="majorHAnsi" w:eastAsiaTheme="majorEastAsia" w:hAnsiTheme="majorHAnsi" w:cstheme="majorBidi"/>
      <w:color w:val="365F91" w:themeColor="accent1" w:themeShade="BF"/>
    </w:rPr>
  </w:style>
  <w:style w:type="character" w:customStyle="1" w:styleId="Titolo6Carattere">
    <w:name w:val="Titolo 6 Carattere"/>
    <w:basedOn w:val="Carpredefinitoparagrafo"/>
    <w:link w:val="Titolo6"/>
    <w:uiPriority w:val="9"/>
    <w:semiHidden/>
    <w:rsid w:val="00016FF6"/>
    <w:rPr>
      <w:rFonts w:asciiTheme="majorHAnsi" w:eastAsiaTheme="majorEastAsia" w:hAnsiTheme="majorHAnsi" w:cstheme="majorBidi"/>
      <w:color w:val="243F60" w:themeColor="accent1" w:themeShade="7F"/>
    </w:rPr>
  </w:style>
  <w:style w:type="character" w:customStyle="1" w:styleId="Titolo7Carattere">
    <w:name w:val="Titolo 7 Carattere"/>
    <w:basedOn w:val="Carpredefinitoparagrafo"/>
    <w:link w:val="Titolo7"/>
    <w:uiPriority w:val="9"/>
    <w:semiHidden/>
    <w:rsid w:val="00016FF6"/>
    <w:rPr>
      <w:rFonts w:asciiTheme="majorHAnsi" w:eastAsiaTheme="majorEastAsia" w:hAnsiTheme="majorHAnsi" w:cstheme="majorBidi"/>
      <w:i/>
      <w:iCs/>
      <w:color w:val="243F60" w:themeColor="accent1" w:themeShade="7F"/>
    </w:rPr>
  </w:style>
  <w:style w:type="character" w:customStyle="1" w:styleId="Titolo8Carattere">
    <w:name w:val="Titolo 8 Carattere"/>
    <w:basedOn w:val="Carpredefinitoparagrafo"/>
    <w:link w:val="Titolo8"/>
    <w:uiPriority w:val="9"/>
    <w:semiHidden/>
    <w:rsid w:val="00016FF6"/>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016FF6"/>
    <w:rPr>
      <w:rFonts w:asciiTheme="majorHAnsi" w:eastAsiaTheme="majorEastAsia" w:hAnsiTheme="majorHAnsi" w:cstheme="majorBidi"/>
      <w:i/>
      <w:iCs/>
      <w:color w:val="272727" w:themeColor="text1" w:themeTint="D8"/>
      <w:sz w:val="21"/>
      <w:szCs w:val="21"/>
    </w:rPr>
  </w:style>
  <w:style w:type="paragraph" w:styleId="Titoloindice">
    <w:name w:val="index heading"/>
    <w:basedOn w:val="Normale"/>
    <w:next w:val="Indice1"/>
    <w:uiPriority w:val="99"/>
    <w:semiHidden/>
    <w:unhideWhenUsed/>
    <w:rsid w:val="00016FF6"/>
    <w:rPr>
      <w:rFonts w:asciiTheme="majorHAnsi" w:eastAsiaTheme="majorEastAsia" w:hAnsiTheme="majorHAnsi" w:cstheme="majorBidi"/>
      <w:b/>
      <w:bCs/>
    </w:rPr>
  </w:style>
  <w:style w:type="paragraph" w:styleId="Titoloindicefonti">
    <w:name w:val="toa heading"/>
    <w:basedOn w:val="Normale"/>
    <w:next w:val="Normale"/>
    <w:uiPriority w:val="99"/>
    <w:semiHidden/>
    <w:unhideWhenUsed/>
    <w:rsid w:val="00016FF6"/>
    <w:pPr>
      <w:spacing w:before="120"/>
    </w:pPr>
    <w:rPr>
      <w:rFonts w:asciiTheme="majorHAnsi" w:eastAsiaTheme="majorEastAsia" w:hAnsiTheme="majorHAnsi" w:cstheme="majorBidi"/>
      <w:b/>
      <w:bCs/>
      <w:sz w:val="24"/>
      <w:szCs w:val="24"/>
    </w:rPr>
  </w:style>
</w:styles>
</file>

<file path=word/webSettings.xml><?xml version="1.0" encoding="utf-8"?>
<w:webSettings xmlns:r="http://schemas.openxmlformats.org/officeDocument/2006/relationships" xmlns:w="http://schemas.openxmlformats.org/wordprocessingml/2006/main">
  <w:divs>
    <w:div w:id="2367397">
      <w:bodyDiv w:val="1"/>
      <w:marLeft w:val="0"/>
      <w:marRight w:val="0"/>
      <w:marTop w:val="0"/>
      <w:marBottom w:val="0"/>
      <w:divBdr>
        <w:top w:val="none" w:sz="0" w:space="0" w:color="auto"/>
        <w:left w:val="none" w:sz="0" w:space="0" w:color="auto"/>
        <w:bottom w:val="none" w:sz="0" w:space="0" w:color="auto"/>
        <w:right w:val="none" w:sz="0" w:space="0" w:color="auto"/>
      </w:divBdr>
    </w:div>
    <w:div w:id="8988968">
      <w:bodyDiv w:val="1"/>
      <w:marLeft w:val="0"/>
      <w:marRight w:val="0"/>
      <w:marTop w:val="0"/>
      <w:marBottom w:val="0"/>
      <w:divBdr>
        <w:top w:val="none" w:sz="0" w:space="0" w:color="auto"/>
        <w:left w:val="none" w:sz="0" w:space="0" w:color="auto"/>
        <w:bottom w:val="none" w:sz="0" w:space="0" w:color="auto"/>
        <w:right w:val="none" w:sz="0" w:space="0" w:color="auto"/>
      </w:divBdr>
    </w:div>
    <w:div w:id="91358384">
      <w:bodyDiv w:val="1"/>
      <w:marLeft w:val="0"/>
      <w:marRight w:val="0"/>
      <w:marTop w:val="0"/>
      <w:marBottom w:val="0"/>
      <w:divBdr>
        <w:top w:val="none" w:sz="0" w:space="0" w:color="auto"/>
        <w:left w:val="none" w:sz="0" w:space="0" w:color="auto"/>
        <w:bottom w:val="none" w:sz="0" w:space="0" w:color="auto"/>
        <w:right w:val="none" w:sz="0" w:space="0" w:color="auto"/>
      </w:divBdr>
    </w:div>
    <w:div w:id="98839931">
      <w:bodyDiv w:val="1"/>
      <w:marLeft w:val="0"/>
      <w:marRight w:val="0"/>
      <w:marTop w:val="0"/>
      <w:marBottom w:val="0"/>
      <w:divBdr>
        <w:top w:val="none" w:sz="0" w:space="0" w:color="auto"/>
        <w:left w:val="none" w:sz="0" w:space="0" w:color="auto"/>
        <w:bottom w:val="none" w:sz="0" w:space="0" w:color="auto"/>
        <w:right w:val="none" w:sz="0" w:space="0" w:color="auto"/>
      </w:divBdr>
    </w:div>
    <w:div w:id="128666405">
      <w:bodyDiv w:val="1"/>
      <w:marLeft w:val="0"/>
      <w:marRight w:val="0"/>
      <w:marTop w:val="0"/>
      <w:marBottom w:val="0"/>
      <w:divBdr>
        <w:top w:val="none" w:sz="0" w:space="0" w:color="auto"/>
        <w:left w:val="none" w:sz="0" w:space="0" w:color="auto"/>
        <w:bottom w:val="none" w:sz="0" w:space="0" w:color="auto"/>
        <w:right w:val="none" w:sz="0" w:space="0" w:color="auto"/>
      </w:divBdr>
    </w:div>
    <w:div w:id="139346296">
      <w:bodyDiv w:val="1"/>
      <w:marLeft w:val="0"/>
      <w:marRight w:val="0"/>
      <w:marTop w:val="0"/>
      <w:marBottom w:val="0"/>
      <w:divBdr>
        <w:top w:val="none" w:sz="0" w:space="0" w:color="auto"/>
        <w:left w:val="none" w:sz="0" w:space="0" w:color="auto"/>
        <w:bottom w:val="none" w:sz="0" w:space="0" w:color="auto"/>
        <w:right w:val="none" w:sz="0" w:space="0" w:color="auto"/>
      </w:divBdr>
      <w:divsChild>
        <w:div w:id="319047313">
          <w:marLeft w:val="547"/>
          <w:marRight w:val="0"/>
          <w:marTop w:val="60"/>
          <w:marBottom w:val="60"/>
          <w:divBdr>
            <w:top w:val="none" w:sz="0" w:space="0" w:color="auto"/>
            <w:left w:val="none" w:sz="0" w:space="0" w:color="auto"/>
            <w:bottom w:val="none" w:sz="0" w:space="0" w:color="auto"/>
            <w:right w:val="none" w:sz="0" w:space="0" w:color="auto"/>
          </w:divBdr>
        </w:div>
        <w:div w:id="1969118847">
          <w:marLeft w:val="547"/>
          <w:marRight w:val="0"/>
          <w:marTop w:val="60"/>
          <w:marBottom w:val="60"/>
          <w:divBdr>
            <w:top w:val="none" w:sz="0" w:space="0" w:color="auto"/>
            <w:left w:val="none" w:sz="0" w:space="0" w:color="auto"/>
            <w:bottom w:val="none" w:sz="0" w:space="0" w:color="auto"/>
            <w:right w:val="none" w:sz="0" w:space="0" w:color="auto"/>
          </w:divBdr>
        </w:div>
        <w:div w:id="1900509953">
          <w:marLeft w:val="547"/>
          <w:marRight w:val="0"/>
          <w:marTop w:val="60"/>
          <w:marBottom w:val="60"/>
          <w:divBdr>
            <w:top w:val="none" w:sz="0" w:space="0" w:color="auto"/>
            <w:left w:val="none" w:sz="0" w:space="0" w:color="auto"/>
            <w:bottom w:val="none" w:sz="0" w:space="0" w:color="auto"/>
            <w:right w:val="none" w:sz="0" w:space="0" w:color="auto"/>
          </w:divBdr>
        </w:div>
        <w:div w:id="312608882">
          <w:marLeft w:val="547"/>
          <w:marRight w:val="0"/>
          <w:marTop w:val="60"/>
          <w:marBottom w:val="60"/>
          <w:divBdr>
            <w:top w:val="none" w:sz="0" w:space="0" w:color="auto"/>
            <w:left w:val="none" w:sz="0" w:space="0" w:color="auto"/>
            <w:bottom w:val="none" w:sz="0" w:space="0" w:color="auto"/>
            <w:right w:val="none" w:sz="0" w:space="0" w:color="auto"/>
          </w:divBdr>
        </w:div>
      </w:divsChild>
    </w:div>
    <w:div w:id="141697533">
      <w:bodyDiv w:val="1"/>
      <w:marLeft w:val="0"/>
      <w:marRight w:val="0"/>
      <w:marTop w:val="0"/>
      <w:marBottom w:val="0"/>
      <w:divBdr>
        <w:top w:val="none" w:sz="0" w:space="0" w:color="auto"/>
        <w:left w:val="none" w:sz="0" w:space="0" w:color="auto"/>
        <w:bottom w:val="none" w:sz="0" w:space="0" w:color="auto"/>
        <w:right w:val="none" w:sz="0" w:space="0" w:color="auto"/>
      </w:divBdr>
      <w:divsChild>
        <w:div w:id="1592810677">
          <w:marLeft w:val="360"/>
          <w:marRight w:val="0"/>
          <w:marTop w:val="60"/>
          <w:marBottom w:val="60"/>
          <w:divBdr>
            <w:top w:val="none" w:sz="0" w:space="0" w:color="auto"/>
            <w:left w:val="none" w:sz="0" w:space="0" w:color="auto"/>
            <w:bottom w:val="none" w:sz="0" w:space="0" w:color="auto"/>
            <w:right w:val="none" w:sz="0" w:space="0" w:color="auto"/>
          </w:divBdr>
        </w:div>
        <w:div w:id="2052340365">
          <w:marLeft w:val="547"/>
          <w:marRight w:val="0"/>
          <w:marTop w:val="60"/>
          <w:marBottom w:val="60"/>
          <w:divBdr>
            <w:top w:val="none" w:sz="0" w:space="0" w:color="auto"/>
            <w:left w:val="none" w:sz="0" w:space="0" w:color="auto"/>
            <w:bottom w:val="none" w:sz="0" w:space="0" w:color="auto"/>
            <w:right w:val="none" w:sz="0" w:space="0" w:color="auto"/>
          </w:divBdr>
        </w:div>
        <w:div w:id="79527444">
          <w:marLeft w:val="547"/>
          <w:marRight w:val="0"/>
          <w:marTop w:val="60"/>
          <w:marBottom w:val="60"/>
          <w:divBdr>
            <w:top w:val="none" w:sz="0" w:space="0" w:color="auto"/>
            <w:left w:val="none" w:sz="0" w:space="0" w:color="auto"/>
            <w:bottom w:val="none" w:sz="0" w:space="0" w:color="auto"/>
            <w:right w:val="none" w:sz="0" w:space="0" w:color="auto"/>
          </w:divBdr>
        </w:div>
        <w:div w:id="2014991768">
          <w:marLeft w:val="360"/>
          <w:marRight w:val="0"/>
          <w:marTop w:val="60"/>
          <w:marBottom w:val="60"/>
          <w:divBdr>
            <w:top w:val="none" w:sz="0" w:space="0" w:color="auto"/>
            <w:left w:val="none" w:sz="0" w:space="0" w:color="auto"/>
            <w:bottom w:val="none" w:sz="0" w:space="0" w:color="auto"/>
            <w:right w:val="none" w:sz="0" w:space="0" w:color="auto"/>
          </w:divBdr>
        </w:div>
        <w:div w:id="339429843">
          <w:marLeft w:val="360"/>
          <w:marRight w:val="0"/>
          <w:marTop w:val="60"/>
          <w:marBottom w:val="60"/>
          <w:divBdr>
            <w:top w:val="none" w:sz="0" w:space="0" w:color="auto"/>
            <w:left w:val="none" w:sz="0" w:space="0" w:color="auto"/>
            <w:bottom w:val="none" w:sz="0" w:space="0" w:color="auto"/>
            <w:right w:val="none" w:sz="0" w:space="0" w:color="auto"/>
          </w:divBdr>
        </w:div>
        <w:div w:id="1251354610">
          <w:marLeft w:val="360"/>
          <w:marRight w:val="0"/>
          <w:marTop w:val="60"/>
          <w:marBottom w:val="60"/>
          <w:divBdr>
            <w:top w:val="none" w:sz="0" w:space="0" w:color="auto"/>
            <w:left w:val="none" w:sz="0" w:space="0" w:color="auto"/>
            <w:bottom w:val="none" w:sz="0" w:space="0" w:color="auto"/>
            <w:right w:val="none" w:sz="0" w:space="0" w:color="auto"/>
          </w:divBdr>
        </w:div>
      </w:divsChild>
    </w:div>
    <w:div w:id="148597538">
      <w:bodyDiv w:val="1"/>
      <w:marLeft w:val="0"/>
      <w:marRight w:val="0"/>
      <w:marTop w:val="0"/>
      <w:marBottom w:val="0"/>
      <w:divBdr>
        <w:top w:val="none" w:sz="0" w:space="0" w:color="auto"/>
        <w:left w:val="none" w:sz="0" w:space="0" w:color="auto"/>
        <w:bottom w:val="none" w:sz="0" w:space="0" w:color="auto"/>
        <w:right w:val="none" w:sz="0" w:space="0" w:color="auto"/>
      </w:divBdr>
    </w:div>
    <w:div w:id="456531130">
      <w:bodyDiv w:val="1"/>
      <w:marLeft w:val="0"/>
      <w:marRight w:val="0"/>
      <w:marTop w:val="0"/>
      <w:marBottom w:val="0"/>
      <w:divBdr>
        <w:top w:val="none" w:sz="0" w:space="0" w:color="auto"/>
        <w:left w:val="none" w:sz="0" w:space="0" w:color="auto"/>
        <w:bottom w:val="none" w:sz="0" w:space="0" w:color="auto"/>
        <w:right w:val="none" w:sz="0" w:space="0" w:color="auto"/>
      </w:divBdr>
    </w:div>
    <w:div w:id="531655982">
      <w:bodyDiv w:val="1"/>
      <w:marLeft w:val="0"/>
      <w:marRight w:val="0"/>
      <w:marTop w:val="0"/>
      <w:marBottom w:val="0"/>
      <w:divBdr>
        <w:top w:val="none" w:sz="0" w:space="0" w:color="auto"/>
        <w:left w:val="none" w:sz="0" w:space="0" w:color="auto"/>
        <w:bottom w:val="none" w:sz="0" w:space="0" w:color="auto"/>
        <w:right w:val="none" w:sz="0" w:space="0" w:color="auto"/>
      </w:divBdr>
      <w:divsChild>
        <w:div w:id="65692089">
          <w:marLeft w:val="360"/>
          <w:marRight w:val="0"/>
          <w:marTop w:val="60"/>
          <w:marBottom w:val="60"/>
          <w:divBdr>
            <w:top w:val="none" w:sz="0" w:space="0" w:color="auto"/>
            <w:left w:val="none" w:sz="0" w:space="0" w:color="auto"/>
            <w:bottom w:val="none" w:sz="0" w:space="0" w:color="auto"/>
            <w:right w:val="none" w:sz="0" w:space="0" w:color="auto"/>
          </w:divBdr>
        </w:div>
        <w:div w:id="1696341580">
          <w:marLeft w:val="547"/>
          <w:marRight w:val="0"/>
          <w:marTop w:val="60"/>
          <w:marBottom w:val="60"/>
          <w:divBdr>
            <w:top w:val="none" w:sz="0" w:space="0" w:color="auto"/>
            <w:left w:val="none" w:sz="0" w:space="0" w:color="auto"/>
            <w:bottom w:val="none" w:sz="0" w:space="0" w:color="auto"/>
            <w:right w:val="none" w:sz="0" w:space="0" w:color="auto"/>
          </w:divBdr>
        </w:div>
        <w:div w:id="1438598627">
          <w:marLeft w:val="547"/>
          <w:marRight w:val="0"/>
          <w:marTop w:val="60"/>
          <w:marBottom w:val="60"/>
          <w:divBdr>
            <w:top w:val="none" w:sz="0" w:space="0" w:color="auto"/>
            <w:left w:val="none" w:sz="0" w:space="0" w:color="auto"/>
            <w:bottom w:val="none" w:sz="0" w:space="0" w:color="auto"/>
            <w:right w:val="none" w:sz="0" w:space="0" w:color="auto"/>
          </w:divBdr>
        </w:div>
        <w:div w:id="1577125829">
          <w:marLeft w:val="547"/>
          <w:marRight w:val="0"/>
          <w:marTop w:val="60"/>
          <w:marBottom w:val="60"/>
          <w:divBdr>
            <w:top w:val="none" w:sz="0" w:space="0" w:color="auto"/>
            <w:left w:val="none" w:sz="0" w:space="0" w:color="auto"/>
            <w:bottom w:val="none" w:sz="0" w:space="0" w:color="auto"/>
            <w:right w:val="none" w:sz="0" w:space="0" w:color="auto"/>
          </w:divBdr>
        </w:div>
      </w:divsChild>
    </w:div>
    <w:div w:id="630285500">
      <w:bodyDiv w:val="1"/>
      <w:marLeft w:val="0"/>
      <w:marRight w:val="0"/>
      <w:marTop w:val="0"/>
      <w:marBottom w:val="0"/>
      <w:divBdr>
        <w:top w:val="none" w:sz="0" w:space="0" w:color="auto"/>
        <w:left w:val="none" w:sz="0" w:space="0" w:color="auto"/>
        <w:bottom w:val="none" w:sz="0" w:space="0" w:color="auto"/>
        <w:right w:val="none" w:sz="0" w:space="0" w:color="auto"/>
      </w:divBdr>
    </w:div>
    <w:div w:id="650254657">
      <w:bodyDiv w:val="1"/>
      <w:marLeft w:val="0"/>
      <w:marRight w:val="0"/>
      <w:marTop w:val="0"/>
      <w:marBottom w:val="0"/>
      <w:divBdr>
        <w:top w:val="none" w:sz="0" w:space="0" w:color="auto"/>
        <w:left w:val="none" w:sz="0" w:space="0" w:color="auto"/>
        <w:bottom w:val="none" w:sz="0" w:space="0" w:color="auto"/>
        <w:right w:val="none" w:sz="0" w:space="0" w:color="auto"/>
      </w:divBdr>
    </w:div>
    <w:div w:id="830095611">
      <w:bodyDiv w:val="1"/>
      <w:marLeft w:val="0"/>
      <w:marRight w:val="0"/>
      <w:marTop w:val="0"/>
      <w:marBottom w:val="0"/>
      <w:divBdr>
        <w:top w:val="none" w:sz="0" w:space="0" w:color="auto"/>
        <w:left w:val="none" w:sz="0" w:space="0" w:color="auto"/>
        <w:bottom w:val="none" w:sz="0" w:space="0" w:color="auto"/>
        <w:right w:val="none" w:sz="0" w:space="0" w:color="auto"/>
      </w:divBdr>
    </w:div>
    <w:div w:id="856893278">
      <w:bodyDiv w:val="1"/>
      <w:marLeft w:val="0"/>
      <w:marRight w:val="0"/>
      <w:marTop w:val="0"/>
      <w:marBottom w:val="0"/>
      <w:divBdr>
        <w:top w:val="none" w:sz="0" w:space="0" w:color="auto"/>
        <w:left w:val="none" w:sz="0" w:space="0" w:color="auto"/>
        <w:bottom w:val="none" w:sz="0" w:space="0" w:color="auto"/>
        <w:right w:val="none" w:sz="0" w:space="0" w:color="auto"/>
      </w:divBdr>
    </w:div>
    <w:div w:id="938487723">
      <w:bodyDiv w:val="1"/>
      <w:marLeft w:val="0"/>
      <w:marRight w:val="0"/>
      <w:marTop w:val="0"/>
      <w:marBottom w:val="0"/>
      <w:divBdr>
        <w:top w:val="none" w:sz="0" w:space="0" w:color="auto"/>
        <w:left w:val="none" w:sz="0" w:space="0" w:color="auto"/>
        <w:bottom w:val="none" w:sz="0" w:space="0" w:color="auto"/>
        <w:right w:val="none" w:sz="0" w:space="0" w:color="auto"/>
      </w:divBdr>
    </w:div>
    <w:div w:id="939726506">
      <w:bodyDiv w:val="1"/>
      <w:marLeft w:val="0"/>
      <w:marRight w:val="0"/>
      <w:marTop w:val="0"/>
      <w:marBottom w:val="0"/>
      <w:divBdr>
        <w:top w:val="none" w:sz="0" w:space="0" w:color="auto"/>
        <w:left w:val="none" w:sz="0" w:space="0" w:color="auto"/>
        <w:bottom w:val="none" w:sz="0" w:space="0" w:color="auto"/>
        <w:right w:val="none" w:sz="0" w:space="0" w:color="auto"/>
      </w:divBdr>
    </w:div>
    <w:div w:id="1044528511">
      <w:bodyDiv w:val="1"/>
      <w:marLeft w:val="0"/>
      <w:marRight w:val="0"/>
      <w:marTop w:val="0"/>
      <w:marBottom w:val="0"/>
      <w:divBdr>
        <w:top w:val="none" w:sz="0" w:space="0" w:color="auto"/>
        <w:left w:val="none" w:sz="0" w:space="0" w:color="auto"/>
        <w:bottom w:val="none" w:sz="0" w:space="0" w:color="auto"/>
        <w:right w:val="none" w:sz="0" w:space="0" w:color="auto"/>
      </w:divBdr>
    </w:div>
    <w:div w:id="1046026114">
      <w:bodyDiv w:val="1"/>
      <w:marLeft w:val="0"/>
      <w:marRight w:val="0"/>
      <w:marTop w:val="0"/>
      <w:marBottom w:val="0"/>
      <w:divBdr>
        <w:top w:val="none" w:sz="0" w:space="0" w:color="auto"/>
        <w:left w:val="none" w:sz="0" w:space="0" w:color="auto"/>
        <w:bottom w:val="none" w:sz="0" w:space="0" w:color="auto"/>
        <w:right w:val="none" w:sz="0" w:space="0" w:color="auto"/>
      </w:divBdr>
    </w:div>
    <w:div w:id="1063523985">
      <w:bodyDiv w:val="1"/>
      <w:marLeft w:val="0"/>
      <w:marRight w:val="0"/>
      <w:marTop w:val="0"/>
      <w:marBottom w:val="0"/>
      <w:divBdr>
        <w:top w:val="none" w:sz="0" w:space="0" w:color="auto"/>
        <w:left w:val="none" w:sz="0" w:space="0" w:color="auto"/>
        <w:bottom w:val="none" w:sz="0" w:space="0" w:color="auto"/>
        <w:right w:val="none" w:sz="0" w:space="0" w:color="auto"/>
      </w:divBdr>
    </w:div>
    <w:div w:id="1119685723">
      <w:bodyDiv w:val="1"/>
      <w:marLeft w:val="0"/>
      <w:marRight w:val="0"/>
      <w:marTop w:val="0"/>
      <w:marBottom w:val="0"/>
      <w:divBdr>
        <w:top w:val="none" w:sz="0" w:space="0" w:color="auto"/>
        <w:left w:val="none" w:sz="0" w:space="0" w:color="auto"/>
        <w:bottom w:val="none" w:sz="0" w:space="0" w:color="auto"/>
        <w:right w:val="none" w:sz="0" w:space="0" w:color="auto"/>
      </w:divBdr>
    </w:div>
    <w:div w:id="1209538285">
      <w:bodyDiv w:val="1"/>
      <w:marLeft w:val="0"/>
      <w:marRight w:val="0"/>
      <w:marTop w:val="0"/>
      <w:marBottom w:val="0"/>
      <w:divBdr>
        <w:top w:val="none" w:sz="0" w:space="0" w:color="auto"/>
        <w:left w:val="none" w:sz="0" w:space="0" w:color="auto"/>
        <w:bottom w:val="none" w:sz="0" w:space="0" w:color="auto"/>
        <w:right w:val="none" w:sz="0" w:space="0" w:color="auto"/>
      </w:divBdr>
    </w:div>
    <w:div w:id="1227450649">
      <w:bodyDiv w:val="1"/>
      <w:marLeft w:val="0"/>
      <w:marRight w:val="0"/>
      <w:marTop w:val="0"/>
      <w:marBottom w:val="0"/>
      <w:divBdr>
        <w:top w:val="none" w:sz="0" w:space="0" w:color="auto"/>
        <w:left w:val="none" w:sz="0" w:space="0" w:color="auto"/>
        <w:bottom w:val="none" w:sz="0" w:space="0" w:color="auto"/>
        <w:right w:val="none" w:sz="0" w:space="0" w:color="auto"/>
      </w:divBdr>
    </w:div>
    <w:div w:id="1241134913">
      <w:bodyDiv w:val="1"/>
      <w:marLeft w:val="0"/>
      <w:marRight w:val="0"/>
      <w:marTop w:val="0"/>
      <w:marBottom w:val="0"/>
      <w:divBdr>
        <w:top w:val="none" w:sz="0" w:space="0" w:color="auto"/>
        <w:left w:val="none" w:sz="0" w:space="0" w:color="auto"/>
        <w:bottom w:val="none" w:sz="0" w:space="0" w:color="auto"/>
        <w:right w:val="none" w:sz="0" w:space="0" w:color="auto"/>
      </w:divBdr>
    </w:div>
    <w:div w:id="1275018968">
      <w:bodyDiv w:val="1"/>
      <w:marLeft w:val="0"/>
      <w:marRight w:val="0"/>
      <w:marTop w:val="0"/>
      <w:marBottom w:val="0"/>
      <w:divBdr>
        <w:top w:val="none" w:sz="0" w:space="0" w:color="auto"/>
        <w:left w:val="none" w:sz="0" w:space="0" w:color="auto"/>
        <w:bottom w:val="none" w:sz="0" w:space="0" w:color="auto"/>
        <w:right w:val="none" w:sz="0" w:space="0" w:color="auto"/>
      </w:divBdr>
    </w:div>
    <w:div w:id="1459714534">
      <w:bodyDiv w:val="1"/>
      <w:marLeft w:val="0"/>
      <w:marRight w:val="0"/>
      <w:marTop w:val="0"/>
      <w:marBottom w:val="0"/>
      <w:divBdr>
        <w:top w:val="none" w:sz="0" w:space="0" w:color="auto"/>
        <w:left w:val="none" w:sz="0" w:space="0" w:color="auto"/>
        <w:bottom w:val="none" w:sz="0" w:space="0" w:color="auto"/>
        <w:right w:val="none" w:sz="0" w:space="0" w:color="auto"/>
      </w:divBdr>
    </w:div>
    <w:div w:id="1521430985">
      <w:bodyDiv w:val="1"/>
      <w:marLeft w:val="0"/>
      <w:marRight w:val="0"/>
      <w:marTop w:val="0"/>
      <w:marBottom w:val="0"/>
      <w:divBdr>
        <w:top w:val="none" w:sz="0" w:space="0" w:color="auto"/>
        <w:left w:val="none" w:sz="0" w:space="0" w:color="auto"/>
        <w:bottom w:val="none" w:sz="0" w:space="0" w:color="auto"/>
        <w:right w:val="none" w:sz="0" w:space="0" w:color="auto"/>
      </w:divBdr>
    </w:div>
    <w:div w:id="1523545003">
      <w:bodyDiv w:val="1"/>
      <w:marLeft w:val="0"/>
      <w:marRight w:val="0"/>
      <w:marTop w:val="0"/>
      <w:marBottom w:val="0"/>
      <w:divBdr>
        <w:top w:val="none" w:sz="0" w:space="0" w:color="auto"/>
        <w:left w:val="none" w:sz="0" w:space="0" w:color="auto"/>
        <w:bottom w:val="none" w:sz="0" w:space="0" w:color="auto"/>
        <w:right w:val="none" w:sz="0" w:space="0" w:color="auto"/>
      </w:divBdr>
    </w:div>
    <w:div w:id="1571622932">
      <w:bodyDiv w:val="1"/>
      <w:marLeft w:val="0"/>
      <w:marRight w:val="0"/>
      <w:marTop w:val="0"/>
      <w:marBottom w:val="0"/>
      <w:divBdr>
        <w:top w:val="none" w:sz="0" w:space="0" w:color="auto"/>
        <w:left w:val="none" w:sz="0" w:space="0" w:color="auto"/>
        <w:bottom w:val="none" w:sz="0" w:space="0" w:color="auto"/>
        <w:right w:val="none" w:sz="0" w:space="0" w:color="auto"/>
      </w:divBdr>
    </w:div>
    <w:div w:id="1591699912">
      <w:bodyDiv w:val="1"/>
      <w:marLeft w:val="0"/>
      <w:marRight w:val="0"/>
      <w:marTop w:val="0"/>
      <w:marBottom w:val="0"/>
      <w:divBdr>
        <w:top w:val="none" w:sz="0" w:space="0" w:color="auto"/>
        <w:left w:val="none" w:sz="0" w:space="0" w:color="auto"/>
        <w:bottom w:val="none" w:sz="0" w:space="0" w:color="auto"/>
        <w:right w:val="none" w:sz="0" w:space="0" w:color="auto"/>
      </w:divBdr>
      <w:divsChild>
        <w:div w:id="1272128659">
          <w:marLeft w:val="360"/>
          <w:marRight w:val="0"/>
          <w:marTop w:val="60"/>
          <w:marBottom w:val="60"/>
          <w:divBdr>
            <w:top w:val="none" w:sz="0" w:space="0" w:color="auto"/>
            <w:left w:val="none" w:sz="0" w:space="0" w:color="auto"/>
            <w:bottom w:val="none" w:sz="0" w:space="0" w:color="auto"/>
            <w:right w:val="none" w:sz="0" w:space="0" w:color="auto"/>
          </w:divBdr>
        </w:div>
        <w:div w:id="408118894">
          <w:marLeft w:val="360"/>
          <w:marRight w:val="0"/>
          <w:marTop w:val="60"/>
          <w:marBottom w:val="60"/>
          <w:divBdr>
            <w:top w:val="none" w:sz="0" w:space="0" w:color="auto"/>
            <w:left w:val="none" w:sz="0" w:space="0" w:color="auto"/>
            <w:bottom w:val="none" w:sz="0" w:space="0" w:color="auto"/>
            <w:right w:val="none" w:sz="0" w:space="0" w:color="auto"/>
          </w:divBdr>
        </w:div>
        <w:div w:id="85656822">
          <w:marLeft w:val="360"/>
          <w:marRight w:val="0"/>
          <w:marTop w:val="60"/>
          <w:marBottom w:val="60"/>
          <w:divBdr>
            <w:top w:val="none" w:sz="0" w:space="0" w:color="auto"/>
            <w:left w:val="none" w:sz="0" w:space="0" w:color="auto"/>
            <w:bottom w:val="none" w:sz="0" w:space="0" w:color="auto"/>
            <w:right w:val="none" w:sz="0" w:space="0" w:color="auto"/>
          </w:divBdr>
        </w:div>
      </w:divsChild>
    </w:div>
    <w:div w:id="1598252667">
      <w:bodyDiv w:val="1"/>
      <w:marLeft w:val="0"/>
      <w:marRight w:val="0"/>
      <w:marTop w:val="0"/>
      <w:marBottom w:val="0"/>
      <w:divBdr>
        <w:top w:val="none" w:sz="0" w:space="0" w:color="auto"/>
        <w:left w:val="none" w:sz="0" w:space="0" w:color="auto"/>
        <w:bottom w:val="none" w:sz="0" w:space="0" w:color="auto"/>
        <w:right w:val="none" w:sz="0" w:space="0" w:color="auto"/>
      </w:divBdr>
    </w:div>
    <w:div w:id="1640498467">
      <w:bodyDiv w:val="1"/>
      <w:marLeft w:val="0"/>
      <w:marRight w:val="0"/>
      <w:marTop w:val="0"/>
      <w:marBottom w:val="0"/>
      <w:divBdr>
        <w:top w:val="none" w:sz="0" w:space="0" w:color="auto"/>
        <w:left w:val="none" w:sz="0" w:space="0" w:color="auto"/>
        <w:bottom w:val="none" w:sz="0" w:space="0" w:color="auto"/>
        <w:right w:val="none" w:sz="0" w:space="0" w:color="auto"/>
      </w:divBdr>
    </w:div>
    <w:div w:id="1687946317">
      <w:bodyDiv w:val="1"/>
      <w:marLeft w:val="0"/>
      <w:marRight w:val="0"/>
      <w:marTop w:val="0"/>
      <w:marBottom w:val="0"/>
      <w:divBdr>
        <w:top w:val="none" w:sz="0" w:space="0" w:color="auto"/>
        <w:left w:val="none" w:sz="0" w:space="0" w:color="auto"/>
        <w:bottom w:val="none" w:sz="0" w:space="0" w:color="auto"/>
        <w:right w:val="none" w:sz="0" w:space="0" w:color="auto"/>
      </w:divBdr>
      <w:divsChild>
        <w:div w:id="1800418764">
          <w:marLeft w:val="0"/>
          <w:marRight w:val="0"/>
          <w:marTop w:val="0"/>
          <w:marBottom w:val="0"/>
          <w:divBdr>
            <w:top w:val="none" w:sz="0" w:space="0" w:color="auto"/>
            <w:left w:val="none" w:sz="0" w:space="0" w:color="auto"/>
            <w:bottom w:val="none" w:sz="0" w:space="0" w:color="auto"/>
            <w:right w:val="none" w:sz="0" w:space="0" w:color="auto"/>
          </w:divBdr>
        </w:div>
      </w:divsChild>
    </w:div>
    <w:div w:id="1709137282">
      <w:bodyDiv w:val="1"/>
      <w:marLeft w:val="0"/>
      <w:marRight w:val="0"/>
      <w:marTop w:val="0"/>
      <w:marBottom w:val="0"/>
      <w:divBdr>
        <w:top w:val="none" w:sz="0" w:space="0" w:color="auto"/>
        <w:left w:val="none" w:sz="0" w:space="0" w:color="auto"/>
        <w:bottom w:val="none" w:sz="0" w:space="0" w:color="auto"/>
        <w:right w:val="none" w:sz="0" w:space="0" w:color="auto"/>
      </w:divBdr>
    </w:div>
    <w:div w:id="1789854103">
      <w:bodyDiv w:val="1"/>
      <w:marLeft w:val="0"/>
      <w:marRight w:val="0"/>
      <w:marTop w:val="0"/>
      <w:marBottom w:val="0"/>
      <w:divBdr>
        <w:top w:val="none" w:sz="0" w:space="0" w:color="auto"/>
        <w:left w:val="none" w:sz="0" w:space="0" w:color="auto"/>
        <w:bottom w:val="none" w:sz="0" w:space="0" w:color="auto"/>
        <w:right w:val="none" w:sz="0" w:space="0" w:color="auto"/>
      </w:divBdr>
    </w:div>
    <w:div w:id="1901090117">
      <w:bodyDiv w:val="1"/>
      <w:marLeft w:val="0"/>
      <w:marRight w:val="0"/>
      <w:marTop w:val="0"/>
      <w:marBottom w:val="0"/>
      <w:divBdr>
        <w:top w:val="none" w:sz="0" w:space="0" w:color="auto"/>
        <w:left w:val="none" w:sz="0" w:space="0" w:color="auto"/>
        <w:bottom w:val="none" w:sz="0" w:space="0" w:color="auto"/>
        <w:right w:val="none" w:sz="0" w:space="0" w:color="auto"/>
      </w:divBdr>
    </w:div>
    <w:div w:id="1950619862">
      <w:bodyDiv w:val="1"/>
      <w:marLeft w:val="0"/>
      <w:marRight w:val="0"/>
      <w:marTop w:val="0"/>
      <w:marBottom w:val="0"/>
      <w:divBdr>
        <w:top w:val="none" w:sz="0" w:space="0" w:color="auto"/>
        <w:left w:val="none" w:sz="0" w:space="0" w:color="auto"/>
        <w:bottom w:val="none" w:sz="0" w:space="0" w:color="auto"/>
        <w:right w:val="none" w:sz="0" w:space="0" w:color="auto"/>
      </w:divBdr>
    </w:div>
    <w:div w:id="2009555881">
      <w:bodyDiv w:val="1"/>
      <w:marLeft w:val="0"/>
      <w:marRight w:val="0"/>
      <w:marTop w:val="0"/>
      <w:marBottom w:val="0"/>
      <w:divBdr>
        <w:top w:val="none" w:sz="0" w:space="0" w:color="auto"/>
        <w:left w:val="none" w:sz="0" w:space="0" w:color="auto"/>
        <w:bottom w:val="none" w:sz="0" w:space="0" w:color="auto"/>
        <w:right w:val="none" w:sz="0" w:space="0" w:color="auto"/>
      </w:divBdr>
    </w:div>
    <w:div w:id="2016296932">
      <w:bodyDiv w:val="1"/>
      <w:marLeft w:val="0"/>
      <w:marRight w:val="0"/>
      <w:marTop w:val="0"/>
      <w:marBottom w:val="0"/>
      <w:divBdr>
        <w:top w:val="none" w:sz="0" w:space="0" w:color="auto"/>
        <w:left w:val="none" w:sz="0" w:space="0" w:color="auto"/>
        <w:bottom w:val="none" w:sz="0" w:space="0" w:color="auto"/>
        <w:right w:val="none" w:sz="0" w:space="0" w:color="auto"/>
      </w:divBdr>
    </w:div>
    <w:div w:id="2079083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tekne.it/Servizi/RassegnaLeggi/Recensione_Articolo.aspx?IdLegge=15445&amp;IdArticolo=391655&amp;Codice_Materia=&amp;testo=&amp;ReLink=Yes" TargetMode="External"/><Relationship Id="rId18" Type="http://schemas.openxmlformats.org/officeDocument/2006/relationships/hyperlink" Target="https://www.eutekne.it/Servizi/RassegnaLeggi/Recensione_Articolo.aspx?IdLegge=1505&amp;IdArticolo=128552&amp;Codice_Materia=&amp;testo=&amp;ReLink=Yes"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www.eutekne.it/Servizi/RassegnaLeggi/Recensione_Articolo.aspx?IdLegge=19329&amp;IdArticolo=508058&amp;Codice_Materia=&amp;testo=&amp;ReLink=Yes" TargetMode="External"/><Relationship Id="rId7" Type="http://schemas.openxmlformats.org/officeDocument/2006/relationships/endnotes" Target="endnotes.xml"/><Relationship Id="rId12" Type="http://schemas.openxmlformats.org/officeDocument/2006/relationships/hyperlink" Target="https://www.eutekne.it/Servizi/RassegnaLeggi/Recensione_Articolo.aspx?IdLegge=15445&amp;IdArticolo=392619&amp;Codice_Materia=&amp;testo=&amp;ReLink=Yes" TargetMode="External"/><Relationship Id="rId17" Type="http://schemas.openxmlformats.org/officeDocument/2006/relationships/hyperlink" Target="https://www.eutekne.it/Servizi/RassegnaLeggi/Recensione_Articolo.aspx?IdLegge=14357&amp;IdArticolo=357854&amp;Codice_Materia=&amp;testo=&amp;ReLink=Y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utekne.it/Servizi/BancaDati/Testo.aspx?IDRec=651978" TargetMode="External"/><Relationship Id="rId20" Type="http://schemas.openxmlformats.org/officeDocument/2006/relationships/hyperlink" Target="https://www.eutekne.it/Servizi/RassegnaLeggi/Recensione_leggi.aspx?IDLegge=19838&amp;Codice_Materia=&amp;testo=&amp;ReLink=Yes" TargetMode="Externa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tekne.it/Servizi/RassegnaLeggi/Recensione_leggi.aspx?IDLegge=14357&amp;Codice_Materia=&amp;testo=&amp;ReLink=Y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utekne.it/Servizi/RassegnaLeggi/Recensione_Articolo.aspx?IdLegge=17647&amp;IdArticolo=460220&amp;Codice_Materia=&amp;testo=&amp;ReLink=Yes" TargetMode="External"/><Relationship Id="rId23" Type="http://schemas.openxmlformats.org/officeDocument/2006/relationships/image" Target="media/image4.jpeg"/><Relationship Id="rId10" Type="http://schemas.openxmlformats.org/officeDocument/2006/relationships/image" Target="media/image2.png"/><Relationship Id="rId19" Type="http://schemas.openxmlformats.org/officeDocument/2006/relationships/hyperlink" Target="https://www.eutekne.it/Servizi/RassegnaLeggi/Recensione_leggi.aspx?IDLegge=15688&amp;Codice_Materia=&amp;testo=&amp;ReLink=Y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utekne.it/Servizi/RassegnaLeggi/Recensione_Articolo.aspx?IdLegge=17647&amp;IdArticolo=460220&amp;Codice_Materia=&amp;testo=&amp;ReLink=Yes" TargetMode="External"/><Relationship Id="rId22"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s://www.agenziaentrate.gov.it/portale/documents/20143/3171943/SC_istr_2021_aprile.pdf/478fb48a-48ef-ce73-4005-b8c1ef8307fb"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EC363-5924-417A-89BA-93475EC3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14408</Words>
  <Characters>82132</Characters>
  <Application>Microsoft Office Word</Application>
  <DocSecurity>0</DocSecurity>
  <Lines>684</Lines>
  <Paragraphs>192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96348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Gianpaolo</dc:creator>
  <cp:lastModifiedBy>Utente</cp:lastModifiedBy>
  <cp:revision>2</cp:revision>
  <cp:lastPrinted>2021-08-10T10:21:00Z</cp:lastPrinted>
  <dcterms:created xsi:type="dcterms:W3CDTF">2022-05-30T14:44:00Z</dcterms:created>
  <dcterms:modified xsi:type="dcterms:W3CDTF">2022-05-30T14:44:00Z</dcterms:modified>
</cp:coreProperties>
</file>